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D123F" w14:textId="0DA05BF7" w:rsidR="00C7717B" w:rsidRDefault="00C7717B" w:rsidP="00C7717B">
      <w:pPr>
        <w:spacing w:after="0" w:line="240" w:lineRule="auto"/>
        <w:rPr>
          <w:rFonts w:ascii="Arial" w:hAnsi="Arial" w:cs="Arial"/>
          <w:b/>
          <w:bCs/>
          <w:sz w:val="20"/>
          <w:szCs w:val="20"/>
          <w:lang w:eastAsia="en-GB"/>
        </w:rPr>
      </w:pPr>
      <w:r>
        <w:rPr>
          <w:b/>
          <w:bCs/>
          <w:noProof/>
          <w:lang w:val="en-US"/>
        </w:rPr>
        <w:drawing>
          <wp:anchor distT="0" distB="0" distL="114300" distR="114300" simplePos="0" relativeHeight="251659264" behindDoc="0" locked="0" layoutInCell="1" allowOverlap="1" wp14:anchorId="39AE19BD" wp14:editId="38B6A3FC">
            <wp:simplePos x="0" y="0"/>
            <wp:positionH relativeFrom="column">
              <wp:posOffset>0</wp:posOffset>
            </wp:positionH>
            <wp:positionV relativeFrom="paragraph">
              <wp:posOffset>0</wp:posOffset>
            </wp:positionV>
            <wp:extent cx="5648960" cy="1691005"/>
            <wp:effectExtent l="0" t="0" r="0" b="10795"/>
            <wp:wrapThrough wrapText="bothSides">
              <wp:wrapPolygon edited="0">
                <wp:start x="0" y="0"/>
                <wp:lineTo x="0" y="21413"/>
                <wp:lineTo x="21464" y="21413"/>
                <wp:lineTo x="21464" y="0"/>
                <wp:lineTo x="0" y="0"/>
              </wp:wrapPolygon>
            </wp:wrapThrough>
            <wp:docPr id="2" name="Picture 2"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48960" cy="1691005"/>
                    </a:xfrm>
                    <a:prstGeom prst="rect">
                      <a:avLst/>
                    </a:prstGeom>
                    <a:noFill/>
                  </pic:spPr>
                </pic:pic>
              </a:graphicData>
            </a:graphic>
            <wp14:sizeRelH relativeFrom="page">
              <wp14:pctWidth>0</wp14:pctWidth>
            </wp14:sizeRelH>
            <wp14:sizeRelV relativeFrom="page">
              <wp14:pctHeight>0</wp14:pctHeight>
            </wp14:sizeRelV>
          </wp:anchor>
        </w:drawing>
      </w:r>
    </w:p>
    <w:p w14:paraId="087CE2D3" w14:textId="3A313A8F" w:rsidR="00C7717B" w:rsidRDefault="00C7717B" w:rsidP="00C7717B">
      <w:pPr>
        <w:spacing w:after="0" w:line="240" w:lineRule="auto"/>
        <w:rPr>
          <w:rFonts w:ascii="Arial" w:hAnsi="Arial" w:cs="Arial"/>
          <w:b/>
          <w:bCs/>
          <w:sz w:val="20"/>
          <w:szCs w:val="20"/>
          <w:lang w:eastAsia="en-GB"/>
        </w:rPr>
      </w:pPr>
    </w:p>
    <w:p w14:paraId="0AC8CDF2" w14:textId="77777777" w:rsidR="00C7717B" w:rsidRDefault="00C7717B" w:rsidP="00C7717B">
      <w:pPr>
        <w:spacing w:after="0" w:line="240" w:lineRule="auto"/>
        <w:rPr>
          <w:rFonts w:ascii="Arial" w:hAnsi="Arial" w:cs="Arial"/>
          <w:b/>
          <w:bCs/>
          <w:sz w:val="20"/>
          <w:szCs w:val="20"/>
          <w:lang w:eastAsia="en-GB"/>
        </w:rPr>
      </w:pPr>
    </w:p>
    <w:p w14:paraId="6C210C05" w14:textId="77777777" w:rsidR="00C7717B" w:rsidRDefault="00C7717B" w:rsidP="00C7717B">
      <w:pPr>
        <w:spacing w:after="0" w:line="240" w:lineRule="auto"/>
        <w:rPr>
          <w:rFonts w:ascii="Arial" w:hAnsi="Arial" w:cs="Arial"/>
          <w:b/>
          <w:bCs/>
          <w:sz w:val="20"/>
          <w:szCs w:val="20"/>
          <w:lang w:eastAsia="en-GB"/>
        </w:rPr>
      </w:pPr>
    </w:p>
    <w:p w14:paraId="18579031" w14:textId="27FF72FC" w:rsidR="00754729" w:rsidRPr="005E1E0E" w:rsidRDefault="00C7717B" w:rsidP="00C7717B">
      <w:pPr>
        <w:spacing w:after="0" w:line="240" w:lineRule="auto"/>
        <w:rPr>
          <w:rFonts w:ascii="Arial" w:hAnsi="Arial" w:cs="Arial"/>
          <w:b/>
          <w:bCs/>
          <w:sz w:val="20"/>
          <w:szCs w:val="20"/>
          <w:lang w:eastAsia="en-GB"/>
        </w:rPr>
      </w:pPr>
      <w:bookmarkStart w:id="0" w:name="OLE_LINK40"/>
      <w:bookmarkStart w:id="1" w:name="OLE_LINK41"/>
      <w:r>
        <w:rPr>
          <w:rFonts w:ascii="Arial" w:hAnsi="Arial" w:cs="Arial"/>
          <w:b/>
          <w:bCs/>
          <w:sz w:val="20"/>
          <w:szCs w:val="20"/>
          <w:lang w:eastAsia="en-GB"/>
        </w:rPr>
        <w:t>Dr Rasib &amp; Partners</w:t>
      </w:r>
      <w:r w:rsidR="00754729" w:rsidRPr="005E1E0E">
        <w:rPr>
          <w:rFonts w:ascii="Arial" w:hAnsi="Arial" w:cs="Arial"/>
          <w:b/>
          <w:bCs/>
          <w:sz w:val="20"/>
          <w:szCs w:val="20"/>
          <w:lang w:eastAsia="en-GB"/>
        </w:rPr>
        <w:t xml:space="preserve"> </w:t>
      </w:r>
      <w:bookmarkEnd w:id="0"/>
      <w:bookmarkEnd w:id="1"/>
      <w:r w:rsidR="00754729" w:rsidRPr="005E1E0E">
        <w:rPr>
          <w:rFonts w:ascii="Arial" w:hAnsi="Arial" w:cs="Arial"/>
          <w:b/>
          <w:bCs/>
          <w:sz w:val="20"/>
          <w:szCs w:val="20"/>
          <w:lang w:eastAsia="en-GB"/>
        </w:rPr>
        <w:t xml:space="preserve">(the </w:t>
      </w:r>
      <w:r w:rsidR="00E37206" w:rsidRPr="005E1E0E">
        <w:rPr>
          <w:rFonts w:ascii="Arial" w:hAnsi="Arial" w:cs="Arial"/>
          <w:b/>
          <w:bCs/>
          <w:sz w:val="20"/>
          <w:szCs w:val="20"/>
          <w:lang w:eastAsia="en-GB"/>
        </w:rPr>
        <w:t>Practice</w:t>
      </w:r>
      <w:r w:rsidR="00754729" w:rsidRPr="005E1E0E">
        <w:rPr>
          <w:rFonts w:ascii="Arial" w:hAnsi="Arial" w:cs="Arial"/>
          <w:b/>
          <w:bCs/>
          <w:sz w:val="20"/>
          <w:szCs w:val="20"/>
          <w:lang w:eastAsia="en-GB"/>
        </w:rPr>
        <w:t>)</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C7717B" w:rsidRDefault="004B7014" w:rsidP="00C7717B">
      <w:pPr>
        <w:autoSpaceDE w:val="0"/>
        <w:autoSpaceDN w:val="0"/>
        <w:adjustRightInd w:val="0"/>
        <w:spacing w:after="0" w:line="240" w:lineRule="auto"/>
        <w:jc w:val="center"/>
        <w:outlineLvl w:val="0"/>
        <w:rPr>
          <w:rFonts w:ascii="Arial" w:hAnsi="Arial" w:cs="Arial"/>
          <w:b/>
          <w:bCs/>
          <w:color w:val="FF0000"/>
          <w:sz w:val="40"/>
          <w:szCs w:val="40"/>
          <w:lang w:eastAsia="en-GB"/>
        </w:rPr>
      </w:pPr>
      <w:r w:rsidRPr="00C7717B">
        <w:rPr>
          <w:rFonts w:ascii="Arial" w:hAnsi="Arial" w:cs="Arial"/>
          <w:b/>
          <w:bCs/>
          <w:color w:val="FF0000"/>
          <w:sz w:val="40"/>
          <w:szCs w:val="40"/>
          <w:lang w:eastAsia="en-GB"/>
        </w:rPr>
        <w:t xml:space="preserve">Data Protection </w:t>
      </w:r>
      <w:r w:rsidR="00E37206" w:rsidRPr="00C7717B">
        <w:rPr>
          <w:rFonts w:ascii="Arial" w:hAnsi="Arial" w:cs="Arial"/>
          <w:b/>
          <w:bCs/>
          <w:color w:val="FF0000"/>
          <w:sz w:val="40"/>
          <w:szCs w:val="4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2" w:name="faqtop"/>
      <w:bookmarkEnd w:id="2"/>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2DD00D90" w14:textId="77777777" w:rsidR="008B0056" w:rsidRPr="005E1E0E" w:rsidRDefault="008B0056" w:rsidP="008B0056">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21A51146" w14:textId="77777777" w:rsidR="008B0056" w:rsidRPr="008B0056" w:rsidRDefault="008B0056" w:rsidP="008B0056">
      <w:pPr>
        <w:pStyle w:val="ListParagraph"/>
        <w:autoSpaceDE w:val="0"/>
        <w:autoSpaceDN w:val="0"/>
        <w:adjustRightInd w:val="0"/>
        <w:spacing w:after="0" w:line="240" w:lineRule="auto"/>
        <w:jc w:val="both"/>
        <w:outlineLvl w:val="0"/>
        <w:rPr>
          <w:rFonts w:ascii="Arial" w:hAnsi="Arial" w:cs="Arial"/>
          <w:b/>
          <w:bCs/>
          <w:sz w:val="20"/>
          <w:szCs w:val="20"/>
          <w:lang w:eastAsia="en-GB"/>
        </w:rPr>
      </w:pPr>
    </w:p>
    <w:p w14:paraId="54947A9A" w14:textId="6C267D05" w:rsidR="008B0056" w:rsidRPr="008B0056" w:rsidRDefault="008B0056" w:rsidP="008B0056">
      <w:pPr>
        <w:rPr>
          <w:rFonts w:ascii="Arial" w:hAnsi="Arial" w:cs="Arial"/>
          <w:sz w:val="20"/>
          <w:szCs w:val="20"/>
        </w:rPr>
      </w:pPr>
      <w:r w:rsidRPr="008B0056">
        <w:rPr>
          <w:rFonts w:ascii="Arial" w:hAnsi="Arial" w:cs="Arial"/>
          <w:sz w:val="20"/>
          <w:szCs w:val="20"/>
        </w:rPr>
        <w:t xml:space="preserve">For the purpose of applicable data protection legislation (including but not limited to the General Data Protection Regulation (Regulation (UK) 2016/679) (the "UKGDPR"), and the Data Protection Act 2018 the practice responsible for your personal data is </w:t>
      </w:r>
      <w:r w:rsidR="00C7717B">
        <w:rPr>
          <w:rFonts w:ascii="Arial" w:hAnsi="Arial" w:cs="Arial"/>
          <w:b/>
          <w:bCs/>
          <w:sz w:val="20"/>
          <w:szCs w:val="20"/>
          <w:lang w:eastAsia="en-GB"/>
        </w:rPr>
        <w:t>Dr Rasib &amp; Partners</w:t>
      </w:r>
      <w:r w:rsidR="00C7717B">
        <w:rPr>
          <w:rFonts w:ascii="Arial" w:hAnsi="Arial" w:cs="Arial"/>
          <w:b/>
          <w:bCs/>
          <w:sz w:val="20"/>
          <w:szCs w:val="20"/>
          <w:lang w:eastAsia="en-GB"/>
        </w:rPr>
        <w:t>.</w:t>
      </w:r>
    </w:p>
    <w:p w14:paraId="5F304D6B" w14:textId="77777777" w:rsidR="008B0056" w:rsidRPr="008B0056" w:rsidRDefault="008B0056" w:rsidP="008B0056">
      <w:pPr>
        <w:rPr>
          <w:rFonts w:ascii="Arial" w:hAnsi="Arial" w:cs="Arial"/>
          <w:sz w:val="20"/>
          <w:szCs w:val="20"/>
        </w:rPr>
      </w:pPr>
      <w:r w:rsidRPr="008B0056">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0FF982FB" w:rsidR="00E37206" w:rsidRPr="005E1E0E" w:rsidRDefault="00C7717B" w:rsidP="00E37206">
      <w:pPr>
        <w:widowControl w:val="0"/>
        <w:spacing w:after="280"/>
        <w:rPr>
          <w:rFonts w:ascii="Arial" w:hAnsi="Arial" w:cs="Arial"/>
          <w:sz w:val="20"/>
          <w:szCs w:val="20"/>
        </w:rPr>
      </w:pPr>
      <w:r>
        <w:rPr>
          <w:rFonts w:ascii="Arial" w:hAnsi="Arial" w:cs="Arial"/>
          <w:b/>
          <w:bCs/>
          <w:sz w:val="20"/>
          <w:szCs w:val="20"/>
          <w:lang w:eastAsia="en-GB"/>
        </w:rPr>
        <w:t>Dr Rasib &amp; Partners</w:t>
      </w:r>
      <w:r w:rsidRPr="005E1E0E">
        <w:rPr>
          <w:rFonts w:ascii="Arial" w:hAnsi="Arial" w:cs="Arial"/>
          <w:b/>
          <w:bCs/>
          <w:sz w:val="20"/>
          <w:szCs w:val="20"/>
          <w:lang w:eastAsia="en-GB"/>
        </w:rPr>
        <w:t xml:space="preserve"> </w:t>
      </w:r>
      <w:r w:rsidR="00E37206" w:rsidRPr="005E1E0E">
        <w:rPr>
          <w:rFonts w:ascii="Arial" w:hAnsi="Arial" w:cs="Arial"/>
          <w:sz w:val="20"/>
          <w:szCs w:val="20"/>
        </w:rPr>
        <w:t xml:space="preserve">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w:t>
      </w:r>
      <w:r w:rsidRPr="005E1E0E">
        <w:rPr>
          <w:rFonts w:ascii="Arial" w:hAnsi="Arial" w:cs="Arial"/>
          <w:sz w:val="20"/>
          <w:szCs w:val="20"/>
        </w:rPr>
        <w:lastRenderedPageBreak/>
        <w:t xml:space="preserve">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information;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6CD9E978" w14:textId="77777777" w:rsidR="00A24734" w:rsidRPr="00A24734" w:rsidRDefault="00A24734" w:rsidP="00A24734">
      <w:pPr>
        <w:rPr>
          <w:rFonts w:cs="Arial"/>
        </w:rPr>
      </w:pPr>
      <w:r w:rsidRPr="00A24734">
        <w:rPr>
          <w:rFonts w:cs="Arial"/>
        </w:rPr>
        <w:t>We use your personal and healthcare information in the following ways:</w:t>
      </w:r>
    </w:p>
    <w:p w14:paraId="7EDE9541" w14:textId="77777777" w:rsidR="00A24734" w:rsidRPr="00A24734" w:rsidRDefault="00A24734" w:rsidP="00A24734">
      <w:pPr>
        <w:pStyle w:val="ListParagraph"/>
        <w:numPr>
          <w:ilvl w:val="0"/>
          <w:numId w:val="22"/>
        </w:numPr>
        <w:spacing w:before="240" w:after="240" w:line="240" w:lineRule="auto"/>
        <w:jc w:val="both"/>
        <w:rPr>
          <w:rFonts w:cs="Arial"/>
        </w:rPr>
      </w:pPr>
      <w:r w:rsidRPr="00A24734">
        <w:rPr>
          <w:rFonts w:cs="Arial"/>
        </w:rPr>
        <w:t>when we need to speak to, or contact other doctors, consultants, nurses or any other medical/healthcare professional or organisation during the course of your diagnosis or treatment or on going healthcare;</w:t>
      </w:r>
    </w:p>
    <w:p w14:paraId="3C10D7C6" w14:textId="77777777" w:rsidR="00A24734" w:rsidRPr="00A24734" w:rsidRDefault="00A24734" w:rsidP="00A24734">
      <w:pPr>
        <w:pStyle w:val="ListParagraph"/>
        <w:rPr>
          <w:rFonts w:cs="Arial"/>
        </w:rPr>
      </w:pPr>
    </w:p>
    <w:p w14:paraId="6D3295D4" w14:textId="223A93B8" w:rsidR="00A24734" w:rsidRDefault="00A24734" w:rsidP="00A24734">
      <w:pPr>
        <w:pStyle w:val="ListParagraph"/>
        <w:numPr>
          <w:ilvl w:val="0"/>
          <w:numId w:val="22"/>
        </w:numPr>
        <w:spacing w:before="240" w:after="240" w:line="240" w:lineRule="auto"/>
        <w:jc w:val="both"/>
        <w:rPr>
          <w:rFonts w:cs="Arial"/>
        </w:rPr>
      </w:pPr>
      <w:r w:rsidRPr="00A24734">
        <w:rPr>
          <w:rFonts w:cs="Arial"/>
        </w:rPr>
        <w:t xml:space="preserve">when we are required by law to hand over your information to any other organisation, such as the police, by court order, solicitors, or immigration enforcement. </w:t>
      </w:r>
    </w:p>
    <w:p w14:paraId="41A551CD" w14:textId="77777777" w:rsidR="00237BB2" w:rsidRPr="00237BB2" w:rsidRDefault="00237BB2" w:rsidP="00A21BF4">
      <w:pPr>
        <w:pStyle w:val="ListParagraph"/>
        <w:rPr>
          <w:rFonts w:cs="Arial"/>
        </w:rPr>
      </w:pPr>
    </w:p>
    <w:p w14:paraId="3C41C167" w14:textId="2DC4EDDB" w:rsidR="00237BB2" w:rsidRPr="00A24734" w:rsidRDefault="00237BB2" w:rsidP="00A24734">
      <w:pPr>
        <w:pStyle w:val="ListParagraph"/>
        <w:numPr>
          <w:ilvl w:val="0"/>
          <w:numId w:val="22"/>
        </w:numPr>
        <w:spacing w:before="240" w:after="240" w:line="240" w:lineRule="auto"/>
        <w:jc w:val="both"/>
        <w:rPr>
          <w:rFonts w:cs="Arial"/>
        </w:rPr>
      </w:pPr>
      <w:r>
        <w:rPr>
          <w:rFonts w:cs="Arial"/>
        </w:rPr>
        <w:lastRenderedPageBreak/>
        <w:t xml:space="preserve">In a de-identified form to support planning of </w:t>
      </w:r>
      <w:r w:rsidR="007A6EEE">
        <w:rPr>
          <w:rFonts w:cs="Arial"/>
        </w:rPr>
        <w:t>health services and to improve health outcomes for our population</w:t>
      </w:r>
    </w:p>
    <w:p w14:paraId="48AACA1F" w14:textId="77777777" w:rsidR="00A24734" w:rsidRPr="00A24734" w:rsidRDefault="00A24734" w:rsidP="00A24734">
      <w:pPr>
        <w:rPr>
          <w:rFonts w:cs="Arial"/>
        </w:rPr>
      </w:pPr>
      <w:r w:rsidRPr="00A24734">
        <w:rPr>
          <w:rFonts w:cs="Arial"/>
        </w:rPr>
        <w:t xml:space="preserve">We will never pass on your personal information to anyone else who does not need it, or has no right to it, unless you give us consent to do so. </w:t>
      </w:r>
    </w:p>
    <w:p w14:paraId="5B18D483" w14:textId="77777777" w:rsidR="00A24734" w:rsidRPr="00A24734" w:rsidRDefault="00A24734" w:rsidP="00A24734">
      <w:pPr>
        <w:pStyle w:val="Heading1"/>
        <w:spacing w:before="360" w:after="240" w:line="240" w:lineRule="auto"/>
        <w:jc w:val="both"/>
        <w:rPr>
          <w:color w:val="auto"/>
        </w:rPr>
      </w:pPr>
      <w:bookmarkStart w:id="3" w:name="_Toc31368619"/>
      <w:r w:rsidRPr="00A24734">
        <w:rPr>
          <w:color w:val="auto"/>
        </w:rPr>
        <w:t>Legal justification for collecting and using your information</w:t>
      </w:r>
      <w:bookmarkEnd w:id="3"/>
    </w:p>
    <w:p w14:paraId="629D89D8" w14:textId="77777777" w:rsidR="00A24734" w:rsidRPr="00A24734" w:rsidRDefault="00A24734" w:rsidP="00A24734">
      <w:pPr>
        <w:rPr>
          <w:rFonts w:cs="Arial"/>
        </w:rPr>
      </w:pPr>
      <w:r w:rsidRPr="00A24734">
        <w:rPr>
          <w:rFonts w:cs="Arial"/>
        </w:rPr>
        <w:t>The law says we need a legal basis to handle your personal and healthcare information.</w:t>
      </w:r>
    </w:p>
    <w:p w14:paraId="50BDFEA8" w14:textId="77777777" w:rsidR="00A24734" w:rsidRPr="00A24734" w:rsidRDefault="00A24734" w:rsidP="00A24734">
      <w:pPr>
        <w:rPr>
          <w:rFonts w:cs="Arial"/>
        </w:rPr>
      </w:pPr>
      <w:r w:rsidRPr="00A24734">
        <w:rPr>
          <w:rFonts w:cs="Arial"/>
          <w:b/>
        </w:rPr>
        <w:t>Contract:</w:t>
      </w:r>
      <w:r w:rsidRPr="00A24734">
        <w:rPr>
          <w:rFonts w:cs="Arial"/>
        </w:rPr>
        <w:t xml:space="preserve"> We have a contract with NHS England to deliver healthcare services to you. This contract provides that we are under a legal obligation to ensure that we deliver medical and healthcare services to the public.</w:t>
      </w:r>
    </w:p>
    <w:p w14:paraId="23DF4F0C" w14:textId="77777777" w:rsidR="00A24734" w:rsidRPr="00A24734" w:rsidRDefault="00A24734" w:rsidP="00A24734">
      <w:pPr>
        <w:rPr>
          <w:rFonts w:cs="Arial"/>
        </w:rPr>
      </w:pPr>
      <w:r w:rsidRPr="00A24734">
        <w:rPr>
          <w:rFonts w:cs="Arial"/>
          <w:b/>
        </w:rPr>
        <w:t>Consent:</w:t>
      </w:r>
      <w:r w:rsidRPr="00A24734">
        <w:rPr>
          <w:rFonts w:cs="Arial"/>
        </w:rPr>
        <w:t xml:space="preserve"> Sometimes we also rely on the fact that you give us consent to use your personal and healthcare information so that we can take care of your healthcare needs. </w:t>
      </w:r>
    </w:p>
    <w:p w14:paraId="48E834EF" w14:textId="77777777" w:rsidR="00A24734" w:rsidRPr="00A24734" w:rsidRDefault="00A24734" w:rsidP="00A24734">
      <w:pPr>
        <w:rPr>
          <w:rFonts w:cs="Arial"/>
        </w:rPr>
      </w:pPr>
      <w:r w:rsidRPr="00A24734">
        <w:rPr>
          <w:rFonts w:cs="Arial"/>
        </w:rPr>
        <w:t>Please note that you have the right to withdraw consent at any time if you no longer wish to receive services from us.</w:t>
      </w:r>
    </w:p>
    <w:p w14:paraId="0F4389CC" w14:textId="77777777" w:rsidR="00A24734" w:rsidRPr="00A24734" w:rsidRDefault="00A24734" w:rsidP="00A24734">
      <w:pPr>
        <w:rPr>
          <w:rFonts w:cs="Arial"/>
        </w:rPr>
      </w:pPr>
      <w:r w:rsidRPr="00A24734">
        <w:rPr>
          <w:rFonts w:cs="Arial"/>
          <w:b/>
        </w:rPr>
        <w:t>Necessary care</w:t>
      </w:r>
      <w:r w:rsidRPr="00A24734">
        <w:rPr>
          <w:rFonts w:cs="Arial"/>
        </w:rPr>
        <w:t xml:space="preserve">: Providing you with the appropriate healthcare, where necessary. The Law refers to this as ‘protecting your vital interests’ where you may be in a position not to be able to consent.  </w:t>
      </w:r>
    </w:p>
    <w:p w14:paraId="2D0A09D6" w14:textId="77777777" w:rsidR="00A24734" w:rsidRPr="00A24734" w:rsidRDefault="00A24734" w:rsidP="00A24734">
      <w:pPr>
        <w:rPr>
          <w:rFonts w:cs="Arial"/>
        </w:rPr>
      </w:pPr>
      <w:r w:rsidRPr="00A24734">
        <w:rPr>
          <w:rFonts w:cs="Arial"/>
          <w:b/>
        </w:rPr>
        <w:t>Law:</w:t>
      </w:r>
      <w:r w:rsidRPr="00A24734">
        <w:rPr>
          <w:rFonts w:cs="Arial"/>
        </w:rPr>
        <w:t xml:space="preserve"> Sometimes the law obliges us to provide your information to an organisation (see above).</w:t>
      </w:r>
    </w:p>
    <w:p w14:paraId="75282F74" w14:textId="77777777" w:rsidR="00A24734" w:rsidRPr="00A24734" w:rsidRDefault="00A24734" w:rsidP="00A24734">
      <w:pPr>
        <w:pStyle w:val="Heading1"/>
        <w:spacing w:before="360" w:after="240" w:line="240" w:lineRule="auto"/>
        <w:jc w:val="both"/>
        <w:rPr>
          <w:color w:val="auto"/>
        </w:rPr>
      </w:pPr>
      <w:bookmarkStart w:id="4" w:name="_Toc31368620"/>
      <w:r w:rsidRPr="00A24734">
        <w:rPr>
          <w:color w:val="auto"/>
        </w:rPr>
        <w:t>Special categories</w:t>
      </w:r>
      <w:bookmarkEnd w:id="4"/>
    </w:p>
    <w:p w14:paraId="21B177BE" w14:textId="77777777" w:rsidR="00A24734" w:rsidRPr="00A24734" w:rsidRDefault="00A24734" w:rsidP="00A24734">
      <w:pPr>
        <w:rPr>
          <w:rFonts w:cs="Arial"/>
        </w:rPr>
      </w:pPr>
      <w:r w:rsidRPr="00A24734">
        <w:rPr>
          <w:rFonts w:cs="Arial"/>
        </w:rPr>
        <w:t>The law states that personal information about your health falls into a special category of information because it is very sensitive. Reasons that may entitle us to use and process your information may be as follows:</w:t>
      </w:r>
    </w:p>
    <w:p w14:paraId="304B7E94" w14:textId="77777777" w:rsidR="00A24734" w:rsidRPr="00A24734" w:rsidRDefault="00A24734" w:rsidP="00A24734">
      <w:pPr>
        <w:rPr>
          <w:rFonts w:cs="Arial"/>
        </w:rPr>
      </w:pPr>
      <w:r w:rsidRPr="00A24734">
        <w:rPr>
          <w:rFonts w:cs="Arial"/>
          <w:b/>
        </w:rPr>
        <w:t>Public Interest</w:t>
      </w:r>
      <w:r w:rsidRPr="00A24734">
        <w:rPr>
          <w:rFonts w:cs="Arial"/>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5B43C357" w14:textId="77777777" w:rsidR="00A24734" w:rsidRPr="00A24734" w:rsidRDefault="00A24734" w:rsidP="00A24734">
      <w:pPr>
        <w:rPr>
          <w:rFonts w:cs="Arial"/>
        </w:rPr>
      </w:pPr>
      <w:r w:rsidRPr="00A24734">
        <w:rPr>
          <w:rFonts w:cs="Arial"/>
          <w:b/>
        </w:rPr>
        <w:t>Consent</w:t>
      </w:r>
      <w:r w:rsidRPr="00A24734">
        <w:rPr>
          <w:rFonts w:cs="Arial"/>
        </w:rPr>
        <w:t>: When you have given us consent</w:t>
      </w:r>
    </w:p>
    <w:p w14:paraId="51A9B6B3" w14:textId="15DCB5D9" w:rsidR="00A24734" w:rsidRPr="00A24734" w:rsidRDefault="00A24734" w:rsidP="00A24734">
      <w:pPr>
        <w:rPr>
          <w:rFonts w:cs="Arial"/>
        </w:rPr>
      </w:pPr>
      <w:r w:rsidRPr="00A24734">
        <w:rPr>
          <w:rFonts w:cs="Arial"/>
          <w:b/>
        </w:rPr>
        <w:t>Vital Interest</w:t>
      </w:r>
      <w:r w:rsidRPr="00A24734">
        <w:rPr>
          <w:rFonts w:cs="Arial"/>
        </w:rPr>
        <w:t>: If you are incapable of giving consent, and we have to use your information to protect your vital interests (</w:t>
      </w:r>
      <w:r w:rsidR="00883B35" w:rsidRPr="00A24734">
        <w:rPr>
          <w:rFonts w:cs="Arial"/>
        </w:rPr>
        <w:t>e.g.</w:t>
      </w:r>
      <w:r w:rsidRPr="00A24734">
        <w:rPr>
          <w:rFonts w:cs="Arial"/>
        </w:rPr>
        <w:t xml:space="preserve"> if you have had an accident and you need emergency treatment)</w:t>
      </w:r>
    </w:p>
    <w:p w14:paraId="76D2BF8D" w14:textId="77777777" w:rsidR="00A24734" w:rsidRPr="00A24734" w:rsidRDefault="00A24734" w:rsidP="00A24734">
      <w:pPr>
        <w:rPr>
          <w:rFonts w:cs="Arial"/>
        </w:rPr>
      </w:pPr>
      <w:r w:rsidRPr="00A24734">
        <w:rPr>
          <w:rFonts w:cs="Arial"/>
          <w:b/>
        </w:rPr>
        <w:t>Defending a claim</w:t>
      </w:r>
      <w:r w:rsidRPr="00A24734">
        <w:rPr>
          <w:rFonts w:cs="Arial"/>
        </w:rPr>
        <w:t>: If we need your information to defend a legal claim against us by you, or by another party</w:t>
      </w:r>
    </w:p>
    <w:p w14:paraId="0E0B6BDA" w14:textId="77777777" w:rsidR="00A24734" w:rsidRPr="00A24734" w:rsidRDefault="00A24734" w:rsidP="00A24734">
      <w:pPr>
        <w:rPr>
          <w:rFonts w:cs="Arial"/>
        </w:rPr>
      </w:pPr>
      <w:r w:rsidRPr="00A24734">
        <w:rPr>
          <w:rFonts w:cs="Arial"/>
          <w:b/>
        </w:rPr>
        <w:t>Providing you with medical care</w:t>
      </w:r>
      <w:r w:rsidRPr="00A247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4BF34E5"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lastRenderedPageBreak/>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7563DD83" w:rsidR="003C5E88" w:rsidRPr="005E1E0E"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69810D65"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The reviews are carried out by the CCGs Medicines Management Team under a Data Processing contract with the Practice.</w:t>
      </w:r>
    </w:p>
    <w:p w14:paraId="6CFBC46D" w14:textId="77777777" w:rsidR="00A24734" w:rsidRPr="00E40334" w:rsidRDefault="00A24734" w:rsidP="00A24734">
      <w:pPr>
        <w:pStyle w:val="Heading1"/>
        <w:rPr>
          <w:rFonts w:ascii="Arial" w:hAnsi="Arial" w:cs="Arial"/>
          <w:b/>
          <w:bCs/>
          <w:color w:val="auto"/>
          <w:sz w:val="20"/>
          <w:szCs w:val="20"/>
        </w:rPr>
      </w:pPr>
      <w:bookmarkStart w:id="5" w:name="_Toc31368622"/>
      <w:r w:rsidRPr="00E40334">
        <w:rPr>
          <w:rFonts w:ascii="Arial" w:hAnsi="Arial" w:cs="Arial"/>
          <w:b/>
          <w:bCs/>
          <w:color w:val="auto"/>
          <w:sz w:val="20"/>
          <w:szCs w:val="20"/>
        </w:rPr>
        <w:t>Anonymised information</w:t>
      </w:r>
      <w:bookmarkEnd w:id="5"/>
    </w:p>
    <w:p w14:paraId="11AB896E" w14:textId="77777777" w:rsidR="00A24734" w:rsidRPr="00E40334" w:rsidRDefault="00A24734" w:rsidP="00A24734"/>
    <w:p w14:paraId="7CC3EFF0" w14:textId="3EA87971" w:rsidR="00A24734" w:rsidRPr="00E40334" w:rsidRDefault="00A24734" w:rsidP="00A247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r w:rsidR="00274664" w:rsidRPr="00E40334">
        <w:rPr>
          <w:rFonts w:ascii="Arial" w:hAnsi="Arial" w:cs="Arial"/>
          <w:sz w:val="20"/>
          <w:szCs w:val="20"/>
        </w:rPr>
        <w:t>issues and</w:t>
      </w:r>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14:paraId="69A3CFF3" w14:textId="77777777" w:rsidR="009227C6" w:rsidRPr="009227C6" w:rsidRDefault="009227C6" w:rsidP="009227C6">
      <w:pPr>
        <w:rPr>
          <w:b/>
        </w:rPr>
      </w:pPr>
      <w:r w:rsidRPr="009227C6">
        <w:rPr>
          <w:b/>
        </w:rPr>
        <w:t xml:space="preserve">GP Connect Service </w:t>
      </w:r>
    </w:p>
    <w:p w14:paraId="4C6D96E3" w14:textId="77777777" w:rsidR="009227C6" w:rsidRPr="009227C6" w:rsidRDefault="009227C6" w:rsidP="009227C6">
      <w:pPr>
        <w:rPr>
          <w:rFonts w:cstheme="minorHAnsi"/>
        </w:rPr>
      </w:pPr>
      <w:r w:rsidRPr="009227C6">
        <w:rPr>
          <w:rFonts w:cstheme="minorHAnsi"/>
        </w:rPr>
        <w:t xml:space="preserve">The GP Connect service allows authorised clinical staff at NHS 111 to seamlessly access our practice’s clinical system and book directly on behalf of a patient. This means that should you call NHS 111 and the clinician believes you need an appointment with your GP Practice, the clinician will access available appointment slots only (through GP Connect) and book you in. This will save you time as you will not need to contact the practice direct for an appointment. </w:t>
      </w:r>
    </w:p>
    <w:p w14:paraId="234254BD" w14:textId="77777777" w:rsidR="009227C6" w:rsidRPr="009227C6" w:rsidRDefault="009227C6" w:rsidP="009227C6">
      <w:pPr>
        <w:rPr>
          <w:rFonts w:cstheme="minorHAnsi"/>
        </w:rPr>
      </w:pPr>
      <w:r w:rsidRPr="009227C6">
        <w:rPr>
          <w:rFonts w:cstheme="minorHAnsi"/>
        </w:rPr>
        <w:t xml:space="preserve">The practice will not be sharing any of your data and the practice will only allow NHS 111 to see available appointment slots. They will not even have access to your record. However, NHS 111 will share any relevant data with us, but you will be made aware of this. This will help your GP in knowing what treatment / service / help you may require. </w:t>
      </w:r>
    </w:p>
    <w:p w14:paraId="42B99B12" w14:textId="77777777" w:rsidR="009227C6" w:rsidRPr="009227C6" w:rsidRDefault="009227C6" w:rsidP="009227C6">
      <w:r w:rsidRPr="009227C6">
        <w:t xml:space="preserve">Please note if you no longer require the appointment or need to change the date and time for any reason you will need to speak to one of our reception staff and not NHS 111. </w:t>
      </w:r>
    </w:p>
    <w:p w14:paraId="1885CEC7" w14:textId="657ED528" w:rsidR="003A3C73" w:rsidRDefault="003A3C73" w:rsidP="003A3C73">
      <w:pPr>
        <w:widowControl w:val="0"/>
        <w:rPr>
          <w:rFonts w:ascii="Arial" w:hAnsi="Arial" w:cs="Arial"/>
          <w:sz w:val="20"/>
          <w:szCs w:val="20"/>
        </w:rPr>
      </w:pPr>
    </w:p>
    <w:p w14:paraId="4DC454A5" w14:textId="7FF0141B" w:rsidR="009227C6" w:rsidRDefault="009227C6" w:rsidP="003A3C73">
      <w:pPr>
        <w:widowControl w:val="0"/>
        <w:rPr>
          <w:rFonts w:ascii="Arial" w:hAnsi="Arial" w:cs="Arial"/>
          <w:sz w:val="20"/>
          <w:szCs w:val="20"/>
        </w:rPr>
      </w:pPr>
    </w:p>
    <w:p w14:paraId="38404BAA" w14:textId="15A39C57" w:rsidR="009227C6" w:rsidRDefault="009227C6" w:rsidP="003A3C73">
      <w:pPr>
        <w:widowControl w:val="0"/>
        <w:rPr>
          <w:rFonts w:ascii="Arial" w:hAnsi="Arial" w:cs="Arial"/>
          <w:sz w:val="20"/>
          <w:szCs w:val="20"/>
        </w:rPr>
      </w:pPr>
    </w:p>
    <w:p w14:paraId="40B17871" w14:textId="77777777" w:rsidR="009227C6" w:rsidRPr="005E1E0E" w:rsidRDefault="009227C6" w:rsidP="003A3C73">
      <w:pPr>
        <w:widowControl w:val="0"/>
        <w:rPr>
          <w:rFonts w:ascii="Arial" w:hAnsi="Arial" w:cs="Arial"/>
          <w:sz w:val="20"/>
          <w:szCs w:val="20"/>
        </w:rPr>
      </w:pPr>
    </w:p>
    <w:p w14:paraId="2D507AC4" w14:textId="56CBD0D9" w:rsidR="006528FD" w:rsidRPr="005E1E0E" w:rsidRDefault="006528FD" w:rsidP="006528FD">
      <w:pPr>
        <w:widowControl w:val="0"/>
        <w:rPr>
          <w:rFonts w:ascii="Arial" w:hAnsi="Arial" w:cs="Arial"/>
          <w:b/>
          <w:sz w:val="20"/>
          <w:szCs w:val="20"/>
        </w:rPr>
      </w:pPr>
      <w:r w:rsidRPr="005E1E0E">
        <w:rPr>
          <w:rFonts w:ascii="Arial" w:hAnsi="Arial" w:cs="Arial"/>
          <w:b/>
          <w:sz w:val="20"/>
          <w:szCs w:val="20"/>
        </w:rPr>
        <w:lastRenderedPageBreak/>
        <w:t>Patient Communication</w:t>
      </w:r>
    </w:p>
    <w:p w14:paraId="3D39CC00" w14:textId="396D9E09" w:rsidR="00A24734" w:rsidRPr="00E40334" w:rsidRDefault="00A24734" w:rsidP="00A24734">
      <w:pPr>
        <w:rPr>
          <w:rFonts w:cs="Arial"/>
        </w:rPr>
      </w:pPr>
      <w:r w:rsidRPr="00E40334">
        <w:rPr>
          <w:rFonts w:cs="Arial"/>
        </w:rPr>
        <w:t xml:space="preserve">Because we are obliged to protect any confidential </w:t>
      </w:r>
      <w:r w:rsidR="009227C6" w:rsidRPr="00E40334">
        <w:rPr>
          <w:rFonts w:cs="Arial"/>
        </w:rPr>
        <w:t>information,</w:t>
      </w:r>
      <w:r w:rsidRPr="00E40334">
        <w:rPr>
          <w:rFonts w:cs="Arial"/>
        </w:rPr>
        <w:t xml:space="preserve"> we hold about you and we take this very seriously, it is imperative that you let us know immediately if you change any of your contact details. </w:t>
      </w:r>
    </w:p>
    <w:p w14:paraId="6D540173" w14:textId="77777777" w:rsidR="00A24734" w:rsidRPr="00E40334" w:rsidRDefault="00A24734" w:rsidP="00A24734">
      <w:pPr>
        <w:rPr>
          <w:rFonts w:cs="Arial"/>
        </w:rPr>
      </w:pPr>
      <w:r w:rsidRPr="00E40334">
        <w:rPr>
          <w:rFonts w:cs="Arial"/>
        </w:rPr>
        <w:t>We may contact you using SMS texting to your mobile phone in the event that we need to notify you about appointments and other services that we provide to you involving your direct care, therefore you must ensure that we have your up to date details. This is to ensure we are sure we are actually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 to date details.</w:t>
      </w:r>
    </w:p>
    <w:p w14:paraId="4AC896BB" w14:textId="77777777" w:rsidR="00A24734" w:rsidRPr="00E40334" w:rsidRDefault="00A24734" w:rsidP="00A24734">
      <w:pPr>
        <w:rPr>
          <w:rFonts w:cs="Arial"/>
        </w:rPr>
      </w:pPr>
      <w:r w:rsidRPr="00E40334">
        <w:t>There may be occasions where authorised research facilities would like you to take part in research. Your contact details may be used to invite you to receive further information about such research opportunities.</w:t>
      </w:r>
    </w:p>
    <w:p w14:paraId="5014A708" w14:textId="77777777" w:rsidR="00A24734" w:rsidRDefault="00A24734" w:rsidP="008A351A">
      <w:pPr>
        <w:widowControl w:val="0"/>
        <w:rPr>
          <w:rFonts w:ascii="Arial" w:hAnsi="Arial" w:cs="Arial"/>
          <w:b/>
          <w:sz w:val="20"/>
          <w:szCs w:val="20"/>
        </w:rPr>
      </w:pPr>
    </w:p>
    <w:p w14:paraId="4A9F7975" w14:textId="4358AB75"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38EC0256" w14:textId="0B14294F" w:rsidR="008A351A" w:rsidRPr="005E1E0E" w:rsidRDefault="008A351A" w:rsidP="00DE4B64">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12D35F7D" w14:textId="77777777" w:rsidR="00DE02C5" w:rsidRDefault="00DE02C5">
      <w:pPr>
        <w:spacing w:after="0" w:line="240" w:lineRule="auto"/>
        <w:rPr>
          <w:rFonts w:ascii="Arial" w:eastAsia="Times New Roman" w:hAnsi="Arial" w:cs="Arial"/>
          <w:i/>
          <w:sz w:val="20"/>
          <w:szCs w:val="20"/>
          <w:lang w:eastAsia="en-GB"/>
        </w:rPr>
      </w:pPr>
    </w:p>
    <w:p w14:paraId="1F81606B" w14:textId="4B488FA1" w:rsidR="00B94788" w:rsidRDefault="00B94788">
      <w:pPr>
        <w:spacing w:after="0" w:line="240" w:lineRule="auto"/>
        <w:rPr>
          <w:rFonts w:ascii="Arial" w:eastAsia="Times New Roman" w:hAnsi="Arial" w:cs="Arial"/>
          <w:i/>
          <w:sz w:val="20"/>
          <w:szCs w:val="20"/>
          <w:lang w:eastAsia="en-GB"/>
        </w:rPr>
      </w:pPr>
      <w:r>
        <w:rPr>
          <w:rFonts w:ascii="Arial" w:eastAsia="Times New Roman" w:hAnsi="Arial" w:cs="Arial"/>
          <w:i/>
          <w:sz w:val="20"/>
          <w:szCs w:val="20"/>
          <w:lang w:eastAsia="en-GB"/>
        </w:rPr>
        <w:br w:type="page"/>
      </w:r>
    </w:p>
    <w:p w14:paraId="55755230" w14:textId="365CE27A" w:rsidR="00F61503" w:rsidRPr="005E1E0E" w:rsidRDefault="00F61503" w:rsidP="00F61503">
      <w:pPr>
        <w:spacing w:before="126" w:after="126" w:line="300" w:lineRule="atLeast"/>
        <w:rPr>
          <w:rFonts w:ascii="Arial" w:hAnsi="Arial" w:cs="Arial"/>
          <w:b/>
          <w:color w:val="333333"/>
          <w:sz w:val="20"/>
          <w:szCs w:val="20"/>
          <w:shd w:val="clear" w:color="auto" w:fill="FFFFFF"/>
        </w:rPr>
      </w:pPr>
      <w:r w:rsidRPr="005E1E0E">
        <w:rPr>
          <w:rFonts w:ascii="Arial" w:hAnsi="Arial" w:cs="Arial"/>
          <w:b/>
          <w:color w:val="333333"/>
          <w:sz w:val="20"/>
          <w:szCs w:val="20"/>
          <w:shd w:val="clear" w:color="auto" w:fill="FFFFFF"/>
        </w:rPr>
        <w:lastRenderedPageBreak/>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C7717B" w:rsidP="00F61503">
      <w:pPr>
        <w:spacing w:before="126" w:after="126" w:line="300" w:lineRule="atLeast"/>
        <w:rPr>
          <w:rFonts w:ascii="Arial" w:eastAsia="Times New Roman" w:hAnsi="Arial" w:cs="Arial"/>
          <w:sz w:val="20"/>
          <w:szCs w:val="20"/>
          <w:lang w:eastAsia="en-GB"/>
        </w:rPr>
      </w:pPr>
      <w:hyperlink r:id="rId7"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9(2)(i) - public interest in the area of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14:paraId="224D6C28" w14:textId="57C6DD1C" w:rsidR="000104B3" w:rsidRPr="005E1E0E" w:rsidRDefault="000104B3"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 xml:space="preserve">In order to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w:t>
      </w:r>
      <w:r w:rsidR="00883B35"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lastRenderedPageBreak/>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circumstances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We would however like to use your name, contact details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1193EBED" w:rsidR="006173EC"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14:paraId="72CE9E5D" w14:textId="7B9E499F" w:rsidR="004E2C36" w:rsidRDefault="004E2C36" w:rsidP="006173EC">
      <w:pPr>
        <w:widowControl w:val="0"/>
        <w:spacing w:after="280"/>
        <w:jc w:val="center"/>
        <w:rPr>
          <w:rFonts w:ascii="Arial" w:hAnsi="Arial" w:cs="Arial"/>
          <w:b/>
          <w:i/>
          <w:sz w:val="20"/>
          <w:szCs w:val="20"/>
        </w:rPr>
      </w:pPr>
    </w:p>
    <w:p w14:paraId="027B5213" w14:textId="50085960" w:rsidR="004E2C36" w:rsidRDefault="004E2C36" w:rsidP="006173EC">
      <w:pPr>
        <w:widowControl w:val="0"/>
        <w:spacing w:after="280"/>
        <w:jc w:val="center"/>
        <w:rPr>
          <w:rFonts w:ascii="Arial" w:hAnsi="Arial" w:cs="Arial"/>
          <w:b/>
          <w:i/>
          <w:sz w:val="20"/>
          <w:szCs w:val="20"/>
        </w:rPr>
      </w:pPr>
    </w:p>
    <w:p w14:paraId="6B5993BD" w14:textId="66859EA9" w:rsidR="004E2C36" w:rsidRDefault="004E2C36" w:rsidP="006173EC">
      <w:pPr>
        <w:widowControl w:val="0"/>
        <w:spacing w:after="280"/>
        <w:jc w:val="center"/>
        <w:rPr>
          <w:rFonts w:ascii="Arial" w:hAnsi="Arial" w:cs="Arial"/>
          <w:b/>
          <w:i/>
          <w:sz w:val="20"/>
          <w:szCs w:val="20"/>
        </w:rPr>
      </w:pPr>
    </w:p>
    <w:p w14:paraId="2F24B3E7" w14:textId="2E167E16" w:rsidR="004E2C36" w:rsidRDefault="004E2C36" w:rsidP="006173EC">
      <w:pPr>
        <w:widowControl w:val="0"/>
        <w:spacing w:after="280"/>
        <w:jc w:val="center"/>
        <w:rPr>
          <w:rFonts w:ascii="Arial" w:hAnsi="Arial" w:cs="Arial"/>
          <w:b/>
          <w:i/>
          <w:sz w:val="20"/>
          <w:szCs w:val="20"/>
        </w:rPr>
      </w:pPr>
    </w:p>
    <w:p w14:paraId="2FEFCB50" w14:textId="1D57942E" w:rsidR="004E2C36" w:rsidRDefault="004E2C36" w:rsidP="006173EC">
      <w:pPr>
        <w:widowControl w:val="0"/>
        <w:spacing w:after="280"/>
        <w:jc w:val="center"/>
        <w:rPr>
          <w:rFonts w:ascii="Arial" w:hAnsi="Arial" w:cs="Arial"/>
          <w:b/>
          <w:i/>
          <w:sz w:val="20"/>
          <w:szCs w:val="20"/>
        </w:rPr>
      </w:pPr>
    </w:p>
    <w:p w14:paraId="43DC7390" w14:textId="7B4A46C2" w:rsidR="004E2C36" w:rsidRDefault="004E2C36" w:rsidP="006173EC">
      <w:pPr>
        <w:widowControl w:val="0"/>
        <w:spacing w:after="280"/>
        <w:jc w:val="center"/>
        <w:rPr>
          <w:rFonts w:ascii="Arial" w:hAnsi="Arial" w:cs="Arial"/>
          <w:b/>
          <w:i/>
          <w:sz w:val="20"/>
          <w:szCs w:val="20"/>
        </w:rPr>
      </w:pPr>
    </w:p>
    <w:p w14:paraId="6B896C72" w14:textId="121247E1" w:rsidR="004E2C36" w:rsidRDefault="004E2C36" w:rsidP="006173EC">
      <w:pPr>
        <w:widowControl w:val="0"/>
        <w:spacing w:after="280"/>
        <w:jc w:val="center"/>
        <w:rPr>
          <w:rFonts w:ascii="Arial" w:hAnsi="Arial" w:cs="Arial"/>
          <w:b/>
          <w:i/>
          <w:sz w:val="20"/>
          <w:szCs w:val="20"/>
        </w:rPr>
      </w:pPr>
    </w:p>
    <w:p w14:paraId="59FA44DA" w14:textId="0DD34634" w:rsidR="004E2C36" w:rsidRDefault="004E2C36" w:rsidP="004E2C36">
      <w:pPr>
        <w:pStyle w:val="Heading2"/>
        <w:rPr>
          <w:rFonts w:ascii="Arial" w:hAnsi="Arial" w:cs="Arial"/>
          <w:color w:val="231F20"/>
        </w:rPr>
      </w:pPr>
      <w:r>
        <w:rPr>
          <w:rFonts w:ascii="Arial" w:hAnsi="Arial" w:cs="Arial"/>
          <w:color w:val="231F20"/>
        </w:rPr>
        <w:lastRenderedPageBreak/>
        <w:t>NHS Digital Data Collection from the Practice</w:t>
      </w:r>
    </w:p>
    <w:p w14:paraId="71304CF6" w14:textId="00C84FF0"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883B35" w:rsidRPr="004E2C36">
        <w:rPr>
          <w:rFonts w:ascii="Arial" w:hAnsi="Arial" w:cs="Arial"/>
          <w:sz w:val="20"/>
          <w:szCs w:val="20"/>
        </w:rPr>
        <w:t>example,</w:t>
      </w:r>
      <w:r w:rsidRPr="004E2C36">
        <w:rPr>
          <w:rFonts w:ascii="Arial" w:hAnsi="Arial" w:cs="Arial"/>
          <w:sz w:val="20"/>
          <w:szCs w:val="20"/>
        </w:rPr>
        <w:t xml:space="preserve"> patient data can help the NHS to:</w:t>
      </w:r>
    </w:p>
    <w:p w14:paraId="65057D8A"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monitor the long-term safety and effectiveness of care</w:t>
      </w:r>
    </w:p>
    <w:p w14:paraId="1EAE00DC"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 how to deliver better health and care services</w:t>
      </w:r>
    </w:p>
    <w:p w14:paraId="1463B6B7"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prevent the spread of infectious diseases</w:t>
      </w:r>
    </w:p>
    <w:p w14:paraId="50654633"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identify new treatments and medicines through health research</w:t>
      </w:r>
    </w:p>
    <w:p w14:paraId="5842E373"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GP practices already share patient data for these purposes, but this new data collection will be more efficient and effective.</w:t>
      </w:r>
    </w:p>
    <w:p w14:paraId="191C933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0926015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engaged with the </w:t>
      </w:r>
      <w:hyperlink r:id="rId8" w:history="1">
        <w:r w:rsidRPr="004E2C36">
          <w:rPr>
            <w:rStyle w:val="Hyperlink"/>
            <w:rFonts w:ascii="Arial" w:hAnsi="Arial" w:cs="Arial"/>
            <w:color w:val="auto"/>
            <w:sz w:val="20"/>
            <w:szCs w:val="20"/>
          </w:rPr>
          <w:t>British Medical Association (BMA)</w:t>
        </w:r>
      </w:hyperlink>
      <w:r w:rsidRPr="004E2C36">
        <w:rPr>
          <w:rFonts w:ascii="Arial" w:hAnsi="Arial" w:cs="Arial"/>
          <w:sz w:val="20"/>
          <w:szCs w:val="20"/>
        </w:rPr>
        <w:t>, </w:t>
      </w:r>
      <w:hyperlink r:id="rId9" w:history="1">
        <w:r w:rsidRPr="004E2C36">
          <w:rPr>
            <w:rStyle w:val="Hyperlink"/>
            <w:rFonts w:ascii="Arial" w:hAnsi="Arial" w:cs="Arial"/>
            <w:color w:val="auto"/>
            <w:sz w:val="20"/>
            <w:szCs w:val="20"/>
          </w:rPr>
          <w:t>Royal College of GPs (RCGP)</w:t>
        </w:r>
      </w:hyperlink>
      <w:r w:rsidRPr="004E2C36">
        <w:rPr>
          <w:rFonts w:ascii="Arial" w:hAnsi="Arial" w:cs="Arial"/>
          <w:sz w:val="20"/>
          <w:szCs w:val="20"/>
        </w:rPr>
        <w:t> and the </w:t>
      </w:r>
      <w:hyperlink r:id="rId10" w:history="1">
        <w:r w:rsidRPr="004E2C36">
          <w:rPr>
            <w:rStyle w:val="Hyperlink"/>
            <w:rFonts w:ascii="Arial" w:hAnsi="Arial" w:cs="Arial"/>
            <w:color w:val="auto"/>
            <w:sz w:val="20"/>
            <w:szCs w:val="20"/>
          </w:rPr>
          <w:t>National Data Guardian (NDG)</w:t>
        </w:r>
      </w:hyperlink>
      <w:r w:rsidRPr="004E2C36">
        <w:rPr>
          <w:rFonts w:ascii="Arial" w:hAnsi="Arial" w:cs="Arial"/>
          <w:sz w:val="20"/>
          <w:szCs w:val="20"/>
        </w:rPr>
        <w:t> to ensure relevant safeguards are in place for patients and GP practices.</w:t>
      </w:r>
    </w:p>
    <w:p w14:paraId="120CFC9C" w14:textId="6E21541A" w:rsidR="004E2C36" w:rsidRPr="004E2C36" w:rsidRDefault="004E2C36" w:rsidP="004E2C36">
      <w:pPr>
        <w:rPr>
          <w:rFonts w:ascii="Arial" w:hAnsi="Arial" w:cs="Arial"/>
          <w:sz w:val="20"/>
          <w:szCs w:val="20"/>
        </w:rPr>
      </w:pPr>
    </w:p>
    <w:p w14:paraId="17439609" w14:textId="218E5AD3"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purposes for processing patient data</w:t>
      </w:r>
    </w:p>
    <w:p w14:paraId="16DF94F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collect, analyse, publish and share this patient data to improve health and care services for everyone. This includes:</w:t>
      </w:r>
    </w:p>
    <w:p w14:paraId="29B0C0F8"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informing and developing health and social care policy</w:t>
      </w:r>
    </w:p>
    <w:p w14:paraId="7CE7C4E7"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planning and commissioning health and care services</w:t>
      </w:r>
    </w:p>
    <w:p w14:paraId="6279D7D0"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taking steps to protect public health (including managing and monitoring the coronavirus pandemic)</w:t>
      </w:r>
    </w:p>
    <w:p w14:paraId="7759372D"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 exceptional circumstances, providing you with individual care</w:t>
      </w:r>
    </w:p>
    <w:p w14:paraId="34A6B9C7"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enabling healthcare and scientific research</w:t>
      </w:r>
    </w:p>
    <w:p w14:paraId="7B31C7A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Any data that NHS Digital collects will only be used for health and care purposes. It is never shared with marketing or insurance companies.</w:t>
      </w:r>
    </w:p>
    <w:p w14:paraId="36563F60" w14:textId="77777777" w:rsidR="004E2C36" w:rsidRDefault="004E2C36" w:rsidP="004E2C36">
      <w:pPr>
        <w:rPr>
          <w:rFonts w:ascii="Arial" w:hAnsi="Arial" w:cs="Arial"/>
          <w:sz w:val="20"/>
          <w:szCs w:val="20"/>
        </w:rPr>
      </w:pPr>
    </w:p>
    <w:p w14:paraId="534FA242" w14:textId="77777777" w:rsidR="004E2C36" w:rsidRDefault="004E2C36" w:rsidP="004E2C36">
      <w:pPr>
        <w:rPr>
          <w:rFonts w:ascii="Arial" w:hAnsi="Arial" w:cs="Arial"/>
          <w:sz w:val="20"/>
          <w:szCs w:val="20"/>
        </w:rPr>
      </w:pPr>
    </w:p>
    <w:p w14:paraId="676B9E44" w14:textId="77777777" w:rsidR="004E2C36" w:rsidRDefault="004E2C36" w:rsidP="004E2C36">
      <w:pPr>
        <w:rPr>
          <w:rFonts w:ascii="Arial" w:hAnsi="Arial" w:cs="Arial"/>
          <w:sz w:val="20"/>
          <w:szCs w:val="20"/>
        </w:rPr>
      </w:pPr>
    </w:p>
    <w:p w14:paraId="67E4CD5F" w14:textId="77777777" w:rsidR="004E2C36" w:rsidRDefault="004E2C36" w:rsidP="004E2C36">
      <w:pPr>
        <w:rPr>
          <w:rFonts w:ascii="Arial" w:hAnsi="Arial" w:cs="Arial"/>
          <w:sz w:val="20"/>
          <w:szCs w:val="20"/>
        </w:rPr>
      </w:pPr>
    </w:p>
    <w:p w14:paraId="100DC7E6" w14:textId="2F948EDA" w:rsidR="004E2C36" w:rsidRPr="004E2C36" w:rsidRDefault="004E2C36" w:rsidP="004E2C36">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7BBA6C10" w14:textId="69D0C371" w:rsidR="004E2C36" w:rsidRPr="004E2C36" w:rsidRDefault="004E2C36" w:rsidP="004E2C36">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39D093C7" w14:textId="77777777"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11C21DC6" w14:textId="77777777"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10EDAA6E" w14:textId="242EC573" w:rsidR="006B61F9" w:rsidRPr="006B61F9" w:rsidRDefault="006B61F9" w:rsidP="006B61F9">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08AFE633" w14:textId="0935A586" w:rsidR="006B61F9" w:rsidRPr="006B61F9" w:rsidRDefault="006B61F9" w:rsidP="006B61F9">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5F1EFAC2"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4286C236"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46D5745F"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5EFCFEA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2AC2690C"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4E2C36" w:rsidRDefault="004E2C36" w:rsidP="004E2C36">
      <w:pPr>
        <w:rPr>
          <w:rFonts w:ascii="Arial" w:hAnsi="Arial" w:cs="Arial"/>
          <w:sz w:val="20"/>
          <w:szCs w:val="20"/>
        </w:rPr>
      </w:pPr>
      <w:r w:rsidRPr="004E2C36">
        <w:rPr>
          <w:rFonts w:ascii="Arial" w:hAnsi="Arial" w:cs="Arial"/>
          <w:noProof/>
          <w:sz w:val="20"/>
          <w:szCs w:val="20"/>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Image provided by Understanding Patient Data </w:t>
      </w:r>
      <w:hyperlink r:id="rId12"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1FE9C04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52468786" w14:textId="6818833D" w:rsidR="006B61F9" w:rsidRPr="006B61F9" w:rsidRDefault="004E2C36" w:rsidP="004E2C36">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13"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4E4A2EF5" w14:textId="3103506D" w:rsidR="006B61F9" w:rsidRPr="006B61F9" w:rsidRDefault="006B61F9" w:rsidP="006B61F9">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14"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40955109" w14:textId="575F5074" w:rsidR="006B61F9" w:rsidRPr="006B61F9" w:rsidRDefault="006B61F9" w:rsidP="004E2C36">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15"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24E3444E" w14:textId="67E85705" w:rsidR="004E2C36" w:rsidRPr="006B61F9" w:rsidRDefault="004E2C36" w:rsidP="006B61F9">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3DC01F2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0E780B9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0F7E05E7"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3F4EE1AC"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50345D66"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03EFEAB3"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260B83EF" w14:textId="0015B006" w:rsidR="004E2C36" w:rsidRDefault="004E2C36" w:rsidP="004E2C36">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16"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20166BCE" w14:textId="55AA3791"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NHS Digital Does not collect.</w:t>
      </w:r>
    </w:p>
    <w:p w14:paraId="4F21BBD4"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5C2F91C0"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27F75582"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56981F23"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24EF636C"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0EC5FAAF" w14:textId="7ADB8BDA" w:rsidR="004E2C36" w:rsidRPr="004E2C36" w:rsidRDefault="004E2C36" w:rsidP="004E2C36">
      <w:pPr>
        <w:rPr>
          <w:rFonts w:ascii="Arial" w:hAnsi="Arial" w:cs="Arial"/>
          <w:sz w:val="20"/>
          <w:szCs w:val="20"/>
        </w:rPr>
      </w:pPr>
    </w:p>
    <w:p w14:paraId="5C2EB3E2" w14:textId="77777777" w:rsidR="004E2C36" w:rsidRPr="004E2C36" w:rsidRDefault="004E2C36" w:rsidP="004E2C36">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2B25F7D0"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lastRenderedPageBreak/>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17"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31E2B989"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E9BD30C"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AFC5332"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18"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D1064DA"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8F9E82B"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19"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20"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7B9F079F" w14:textId="539126F3" w:rsidR="004E2C36" w:rsidRPr="004E2C36" w:rsidRDefault="004E2C36" w:rsidP="004E2C36">
      <w:pPr>
        <w:rPr>
          <w:rFonts w:ascii="Arial" w:hAnsi="Arial" w:cs="Arial"/>
          <w:sz w:val="20"/>
          <w:szCs w:val="20"/>
        </w:rPr>
      </w:pPr>
    </w:p>
    <w:p w14:paraId="1EF445F1" w14:textId="4A022895"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analysing and sharing patient data.</w:t>
      </w:r>
    </w:p>
    <w:p w14:paraId="1C2BE6A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21"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556ED49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17DE8A5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22"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F6CD04A"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lastRenderedPageBreak/>
        <w:t>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clinical commissioning groups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0495C237" w14:textId="7A3CBE1B" w:rsidR="004E2C36" w:rsidRPr="004E2C36" w:rsidRDefault="004E2C36" w:rsidP="006B61F9">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sidR="006B61F9">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00487A4C" w14:textId="6D1998DD"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77885F91"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5C7331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23"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05FFD380" w14:textId="1FAF63F6" w:rsidR="004E2C36" w:rsidRPr="004E2C36" w:rsidRDefault="004E2C36" w:rsidP="004E2C36">
      <w:pPr>
        <w:pStyle w:val="nhsd-t-body"/>
        <w:rPr>
          <w:rFonts w:ascii="Arial" w:hAnsi="Arial" w:cs="Arial"/>
          <w:sz w:val="20"/>
          <w:szCs w:val="20"/>
        </w:rPr>
      </w:pPr>
      <w:r w:rsidRPr="004E2C36">
        <w:rPr>
          <w:rFonts w:ascii="Arial" w:hAnsi="Arial" w:cs="Arial"/>
          <w:sz w:val="20"/>
          <w:szCs w:val="20"/>
        </w:rPr>
        <w:t>These national data sets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For more information about data we publish see </w:t>
      </w:r>
      <w:hyperlink r:id="rId24"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25"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3004F0B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26"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3DEC35FF" w14:textId="392331A0"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29E03DEC"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data which is shared by NHS Digital is subject to robust rules relating to privacy, security and confidentiality and only the minimum amount of data necessary to achieve the relevant health and social care purpose will be shared.</w:t>
      </w:r>
    </w:p>
    <w:p w14:paraId="1AB448C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27"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1157A234"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28"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69F65E0F"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There are a number of organisations who are likely to need access to different elements of patient data from the General Practice Data for Planning and Research collection. These include but may not be limited to:</w:t>
      </w:r>
    </w:p>
    <w:p w14:paraId="2B8355FE"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6886C45E"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152834D9"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primary care networks (PCNs), clinical commissioning groups (CCGs) and integrated care organisations (ICOs)</w:t>
      </w:r>
    </w:p>
    <w:p w14:paraId="4280357C"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B90A8EB"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7AD152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29"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1611C54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42C9E02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759D2FDB"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2A41D70D"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0"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3AE3D62E"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31"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32"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19C6EF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33"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4C95C9BB" w14:textId="6713DD17"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Where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2968F675"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3AC3B315"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6F0BF337" w14:textId="77777777" w:rsidR="004E2C36" w:rsidRPr="004E2C36" w:rsidRDefault="004E2C36" w:rsidP="006173EC">
      <w:pPr>
        <w:widowControl w:val="0"/>
        <w:spacing w:after="280"/>
        <w:jc w:val="center"/>
        <w:rPr>
          <w:rFonts w:ascii="Arial" w:hAnsi="Arial" w:cs="Arial"/>
          <w:b/>
          <w:i/>
          <w:sz w:val="20"/>
          <w:szCs w:val="20"/>
        </w:rPr>
      </w:pPr>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lastRenderedPageBreak/>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5E1E0E" w:rsidRDefault="000104B3" w:rsidP="0020197A">
      <w:pPr>
        <w:widowControl w:val="0"/>
        <w:spacing w:after="280"/>
        <w:rPr>
          <w:rFonts w:ascii="Arial" w:hAnsi="Arial" w:cs="Arial"/>
          <w:b/>
          <w:bCs/>
          <w:sz w:val="20"/>
          <w:szCs w:val="20"/>
        </w:rPr>
      </w:pPr>
      <w:r w:rsidRPr="005E1E0E">
        <w:rPr>
          <w:rFonts w:ascii="Arial" w:hAnsi="Arial" w:cs="Arial"/>
          <w:b/>
          <w:bCs/>
          <w:sz w:val="20"/>
          <w:szCs w:val="20"/>
        </w:rPr>
        <w:t>EMIS Web</w:t>
      </w:r>
    </w:p>
    <w:p w14:paraId="27BC090F" w14:textId="119C63AC" w:rsidR="005E1E0E" w:rsidRPr="005E1E0E" w:rsidRDefault="000104B3" w:rsidP="005E1E0E">
      <w:pPr>
        <w:pStyle w:val="NormalWeb"/>
        <w:spacing w:before="0" w:beforeAutospacing="0" w:after="0" w:afterAutospacing="0"/>
        <w:rPr>
          <w:rFonts w:ascii="Arial" w:hAnsi="Arial" w:cs="Arial"/>
          <w:sz w:val="20"/>
          <w:szCs w:val="20"/>
        </w:rPr>
      </w:pPr>
      <w:r w:rsidRPr="005E1E0E">
        <w:rPr>
          <w:rFonts w:ascii="Arial" w:hAnsi="Arial" w:cs="Arial"/>
          <w:sz w:val="20"/>
          <w:szCs w:val="20"/>
        </w:rPr>
        <w:t>The Practice uses a clinical system provided by a Data Processor called EMIS, from 10</w:t>
      </w:r>
      <w:r w:rsidRPr="005E1E0E">
        <w:rPr>
          <w:rFonts w:ascii="Arial" w:hAnsi="Arial" w:cs="Arial"/>
          <w:sz w:val="20"/>
          <w:szCs w:val="20"/>
          <w:vertAlign w:val="superscript"/>
        </w:rPr>
        <w:t>th</w:t>
      </w:r>
      <w:r w:rsidRPr="005E1E0E">
        <w:rPr>
          <w:rFonts w:ascii="Arial" w:hAnsi="Arial" w:cs="Arial"/>
          <w:sz w:val="20"/>
          <w:szCs w:val="20"/>
        </w:rPr>
        <w:t xml:space="preserve"> June 2019, EMIS start</w:t>
      </w:r>
      <w:r w:rsidR="00840F87">
        <w:rPr>
          <w:rFonts w:ascii="Arial" w:hAnsi="Arial" w:cs="Arial"/>
          <w:sz w:val="20"/>
          <w:szCs w:val="20"/>
        </w:rPr>
        <w:t>ed</w:t>
      </w:r>
      <w:r w:rsidRPr="005E1E0E">
        <w:rPr>
          <w:rFonts w:ascii="Arial" w:hAnsi="Arial" w:cs="Arial"/>
          <w:sz w:val="20"/>
          <w:szCs w:val="20"/>
        </w:rPr>
        <w:t xml:space="preserve"> storing your practice’s EMIS Web data in a highly secure, </w:t>
      </w:r>
      <w:r w:rsidR="00883B35" w:rsidRPr="005E1E0E">
        <w:rPr>
          <w:rFonts w:ascii="Arial" w:hAnsi="Arial" w:cs="Arial"/>
          <w:sz w:val="20"/>
          <w:szCs w:val="20"/>
        </w:rPr>
        <w:t>third-party</w:t>
      </w:r>
      <w:r w:rsidRPr="005E1E0E">
        <w:rPr>
          <w:rFonts w:ascii="Arial" w:hAnsi="Arial" w:cs="Arial"/>
          <w:sz w:val="20"/>
          <w:szCs w:val="20"/>
        </w:rPr>
        <w:t xml:space="preserve"> cloud hosted environment, namely Amazon Web Services (“AWS”). </w:t>
      </w:r>
    </w:p>
    <w:p w14:paraId="642E4CA1" w14:textId="77777777" w:rsidR="005E1E0E" w:rsidRPr="005E1E0E" w:rsidRDefault="005E1E0E" w:rsidP="005E1E0E">
      <w:pPr>
        <w:pStyle w:val="NormalWeb"/>
        <w:spacing w:before="0" w:beforeAutospacing="0" w:after="0" w:afterAutospacing="0"/>
        <w:rPr>
          <w:rFonts w:ascii="Arial" w:hAnsi="Arial" w:cs="Arial"/>
          <w:sz w:val="20"/>
          <w:szCs w:val="20"/>
        </w:rPr>
      </w:pPr>
    </w:p>
    <w:p w14:paraId="38E1E571" w14:textId="73B43A52" w:rsidR="000104B3" w:rsidRPr="005E1E0E" w:rsidRDefault="000104B3" w:rsidP="005E1E0E">
      <w:pPr>
        <w:pStyle w:val="NormalWeb"/>
        <w:spacing w:before="0" w:beforeAutospacing="0" w:after="0" w:afterAutospacing="0"/>
        <w:rPr>
          <w:rFonts w:ascii="Arial" w:eastAsiaTheme="minorHAnsi" w:hAnsi="Arial" w:cs="Arial"/>
          <w:sz w:val="20"/>
          <w:szCs w:val="20"/>
        </w:rPr>
      </w:pPr>
      <w:r w:rsidRPr="005E1E0E">
        <w:rPr>
          <w:rFonts w:ascii="Arial" w:hAnsi="Arial" w:cs="Arial"/>
          <w:sz w:val="20"/>
          <w:szCs w:val="20"/>
        </w:rPr>
        <w:t>The data will remain in the UK at all times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5E1E0E" w:rsidRDefault="000104B3" w:rsidP="0020197A">
      <w:pPr>
        <w:widowControl w:val="0"/>
        <w:spacing w:after="280"/>
        <w:rPr>
          <w:rFonts w:ascii="Arial" w:hAnsi="Arial" w:cs="Arial"/>
          <w:b/>
          <w:bCs/>
          <w:sz w:val="20"/>
          <w:szCs w:val="20"/>
        </w:rPr>
      </w:pP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organisations;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1A87FEDE"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Clinical Commissioning Groups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A7CE52F" w:rsidR="008A351A" w:rsidRPr="005E1E0E" w:rsidRDefault="008A351A" w:rsidP="008A351A">
      <w:pPr>
        <w:widowControl w:val="0"/>
        <w:rPr>
          <w:rFonts w:ascii="Arial" w:hAnsi="Arial" w:cs="Arial"/>
          <w:sz w:val="20"/>
          <w:szCs w:val="20"/>
        </w:rPr>
      </w:pPr>
      <w:r w:rsidRPr="005E1E0E">
        <w:rPr>
          <w:rFonts w:ascii="Arial" w:hAnsi="Arial" w:cs="Arial"/>
          <w:sz w:val="20"/>
          <w:szCs w:val="20"/>
        </w:rPr>
        <w:lastRenderedPageBreak/>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34F44720"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 xml:space="preserve">If a sub-contractor acts as a data processor for </w:t>
      </w:r>
      <w:r w:rsidR="00C7717B">
        <w:rPr>
          <w:rFonts w:ascii="Arial" w:hAnsi="Arial" w:cs="Arial"/>
          <w:b/>
          <w:bCs/>
          <w:sz w:val="20"/>
          <w:szCs w:val="20"/>
          <w:lang w:eastAsia="en-GB"/>
        </w:rPr>
        <w:t>Dr Rasib &amp; Partners</w:t>
      </w:r>
      <w:r w:rsidR="00C7717B" w:rsidRPr="005E1E0E">
        <w:rPr>
          <w:rFonts w:ascii="Arial" w:hAnsi="Arial" w:cs="Arial"/>
          <w:b/>
          <w:bCs/>
          <w:sz w:val="20"/>
          <w:szCs w:val="20"/>
          <w:lang w:eastAsia="en-GB"/>
        </w:rPr>
        <w:t xml:space="preserve"> </w:t>
      </w:r>
      <w:r w:rsidR="00A87B6C" w:rsidRPr="005E1E0E">
        <w:rPr>
          <w:rFonts w:ascii="Arial" w:hAnsi="Arial" w:cs="Arial"/>
          <w:sz w:val="20"/>
          <w:szCs w:val="20"/>
        </w:rPr>
        <w:t>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issued;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34"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w:t>
      </w:r>
      <w:r w:rsidRPr="005E1E0E">
        <w:rPr>
          <w:rFonts w:ascii="Arial" w:hAnsi="Arial" w:cs="Arial"/>
          <w:sz w:val="20"/>
          <w:szCs w:val="20"/>
        </w:rPr>
        <w:lastRenderedPageBreak/>
        <w:t xml:space="preserve">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14EBD7FE" w14:textId="7E5955F9" w:rsidR="003C5E88" w:rsidRPr="006B45AE" w:rsidRDefault="003C5E88" w:rsidP="003C5E88">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36C9F514" w14:textId="77777777" w:rsidR="003C5E88" w:rsidRPr="006B45AE" w:rsidRDefault="003C5E88" w:rsidP="003C5E88">
      <w:pPr>
        <w:pStyle w:val="selectionshareable"/>
        <w:spacing w:before="0" w:beforeAutospacing="0"/>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7CCBD6E1" w14:textId="77777777" w:rsidR="003C5E88" w:rsidRDefault="003C5E88" w:rsidP="003C5E88">
      <w:pPr>
        <w:pStyle w:val="selectionshareable"/>
        <w:spacing w:before="0" w:beforeAutospacing="0" w:after="0" w:afterAutospacing="0"/>
        <w:rPr>
          <w:rFonts w:ascii="Arial" w:hAnsi="Arial" w:cs="Arial"/>
          <w:sz w:val="20"/>
          <w:szCs w:val="20"/>
        </w:rPr>
      </w:pPr>
      <w:r w:rsidRPr="006B45AE">
        <w:rPr>
          <w:rFonts w:ascii="Arial" w:hAnsi="Arial" w:cs="Arial"/>
          <w:sz w:val="20"/>
          <w:szCs w:val="20"/>
        </w:rPr>
        <w:t>All GP practices are expected to come together in geographical networks covering populations of approximately 30–50,000 patients by June 2019 if they are to take advantage of additional funding attached to the GP contract. This size is consistent with the size of the primary care homes, which exist in many places in the country, but much smaller than most GP Federations.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77777777" w:rsidR="003C5E88" w:rsidRPr="005E1E0E"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509F7CE4" w14:textId="1748AB33" w:rsidR="008A351A" w:rsidRDefault="008A351A" w:rsidP="008A351A">
      <w:pPr>
        <w:rPr>
          <w:rFonts w:ascii="Arial" w:hAnsi="Arial" w:cs="Arial"/>
          <w:b/>
          <w:sz w:val="20"/>
          <w:szCs w:val="20"/>
        </w:rPr>
      </w:pPr>
    </w:p>
    <w:p w14:paraId="372258C1" w14:textId="37925286" w:rsidR="009D5D3F" w:rsidRPr="00A21BF4" w:rsidRDefault="009D5D3F" w:rsidP="00A21BF4">
      <w:pPr>
        <w:rPr>
          <w:rFonts w:ascii="Arial" w:hAnsi="Arial" w:cs="Arial"/>
          <w:b/>
          <w:bCs/>
          <w:sz w:val="20"/>
          <w:szCs w:val="20"/>
          <w:shd w:val="clear" w:color="auto" w:fill="FFFFFF"/>
        </w:rPr>
      </w:pPr>
      <w:r w:rsidRPr="00A21BF4">
        <w:rPr>
          <w:rFonts w:ascii="Arial" w:hAnsi="Arial" w:cs="Arial"/>
          <w:b/>
          <w:bCs/>
          <w:sz w:val="20"/>
          <w:szCs w:val="20"/>
          <w:shd w:val="clear" w:color="auto" w:fill="FFFFFF"/>
        </w:rPr>
        <w:t>Population Health Management</w:t>
      </w:r>
    </w:p>
    <w:p w14:paraId="768B8DD7" w14:textId="77777777"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65C23678" w14:textId="7EEC579E"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sidR="00963342">
        <w:rPr>
          <w:rFonts w:ascii="Arial" w:hAnsi="Arial" w:cs="Arial"/>
          <w:sz w:val="20"/>
          <w:szCs w:val="20"/>
          <w:shd w:val="clear" w:color="auto" w:fill="FFFFFF"/>
        </w:rPr>
        <w:t xml:space="preserve">  </w:t>
      </w:r>
      <w:r w:rsidRPr="00A21BF4">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4B2EED54" w14:textId="687DDA57" w:rsidR="009D5D3F" w:rsidRPr="00A21BF4" w:rsidRDefault="00A46645" w:rsidP="00A21BF4">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009D5D3F" w:rsidRPr="00A21BF4">
        <w:rPr>
          <w:rFonts w:ascii="Arial" w:hAnsi="Arial" w:cs="Arial"/>
          <w:sz w:val="20"/>
          <w:szCs w:val="20"/>
          <w:shd w:val="clear" w:color="auto" w:fill="FFFFFF"/>
        </w:rPr>
        <w:t>personal data about your health care</w:t>
      </w:r>
      <w:r w:rsidR="004D3B0E">
        <w:rPr>
          <w:rFonts w:ascii="Arial" w:hAnsi="Arial" w:cs="Arial"/>
          <w:sz w:val="20"/>
          <w:szCs w:val="20"/>
          <w:shd w:val="clear" w:color="auto" w:fill="FFFFFF"/>
        </w:rPr>
        <w:t xml:space="preserve"> wi</w:t>
      </w:r>
      <w:r w:rsidR="004D6D67">
        <w:rPr>
          <w:rFonts w:ascii="Arial" w:hAnsi="Arial" w:cs="Arial"/>
          <w:sz w:val="20"/>
          <w:szCs w:val="20"/>
          <w:shd w:val="clear" w:color="auto" w:fill="FFFFFF"/>
        </w:rPr>
        <w:t>ll have</w:t>
      </w:r>
      <w:r w:rsidR="004D3B0E">
        <w:rPr>
          <w:rFonts w:ascii="Arial" w:hAnsi="Arial" w:cs="Arial"/>
          <w:sz w:val="20"/>
          <w:szCs w:val="20"/>
          <w:shd w:val="clear" w:color="auto" w:fill="FFFFFF"/>
        </w:rPr>
        <w:t xml:space="preserve"> all identifiers removed (</w:t>
      </w:r>
      <w:r w:rsidR="009D5D3F" w:rsidRPr="00A21BF4">
        <w:rPr>
          <w:rFonts w:ascii="Arial" w:hAnsi="Arial" w:cs="Arial"/>
          <w:sz w:val="20"/>
          <w:szCs w:val="20"/>
          <w:shd w:val="clear" w:color="auto" w:fill="FFFFFF"/>
        </w:rPr>
        <w:t xml:space="preserve">like your name or NHS Number) </w:t>
      </w:r>
      <w:r w:rsidR="004D6D67">
        <w:rPr>
          <w:rFonts w:ascii="Arial" w:hAnsi="Arial" w:cs="Arial"/>
          <w:sz w:val="20"/>
          <w:szCs w:val="20"/>
          <w:shd w:val="clear" w:color="auto" w:fill="FFFFFF"/>
        </w:rPr>
        <w:t xml:space="preserve">and replaced with a code which </w:t>
      </w:r>
      <w:r w:rsidR="00D00D64">
        <w:rPr>
          <w:rFonts w:ascii="Arial" w:hAnsi="Arial" w:cs="Arial"/>
          <w:sz w:val="20"/>
          <w:szCs w:val="20"/>
          <w:shd w:val="clear" w:color="auto" w:fill="FFFFFF"/>
        </w:rPr>
        <w:t>will be linked to information about care received in different health care settings</w:t>
      </w:r>
      <w:r w:rsidR="008021DF">
        <w:rPr>
          <w:rFonts w:ascii="Arial" w:hAnsi="Arial" w:cs="Arial"/>
          <w:sz w:val="20"/>
          <w:szCs w:val="20"/>
          <w:shd w:val="clear" w:color="auto" w:fill="FFFFFF"/>
        </w:rPr>
        <w:t xml:space="preserve">.  </w:t>
      </w:r>
      <w:r w:rsidR="009D5D3F" w:rsidRPr="00A21BF4">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Pr>
          <w:rFonts w:ascii="Arial" w:hAnsi="Arial" w:cs="Arial"/>
          <w:sz w:val="20"/>
          <w:szCs w:val="20"/>
          <w:shd w:val="clear" w:color="auto" w:fill="FFFFFF"/>
        </w:rPr>
        <w:t xml:space="preserve">  </w:t>
      </w:r>
    </w:p>
    <w:p w14:paraId="00C5731E" w14:textId="3A2C7C87" w:rsidR="009D5D3F" w:rsidRPr="00A21BF4" w:rsidRDefault="004B23E6" w:rsidP="00A21BF4">
      <w:pPr>
        <w:rPr>
          <w:rFonts w:ascii="Arial" w:hAnsi="Arial" w:cs="Arial"/>
          <w:sz w:val="20"/>
          <w:szCs w:val="20"/>
          <w:shd w:val="clear" w:color="auto" w:fill="FFFFFF"/>
        </w:rPr>
      </w:pPr>
      <w:r>
        <w:rPr>
          <w:rFonts w:ascii="Arial" w:hAnsi="Arial" w:cs="Arial"/>
          <w:sz w:val="20"/>
          <w:szCs w:val="20"/>
          <w:shd w:val="clear" w:color="auto" w:fill="FFFFFF"/>
        </w:rPr>
        <w:lastRenderedPageBreak/>
        <w:t>As part of this programme y</w:t>
      </w:r>
      <w:r w:rsidR="009D5D3F" w:rsidRPr="00A21BF4">
        <w:rPr>
          <w:rFonts w:ascii="Arial" w:hAnsi="Arial" w:cs="Arial"/>
          <w:sz w:val="20"/>
          <w:szCs w:val="20"/>
          <w:shd w:val="clear" w:color="auto" w:fill="FFFFFF"/>
        </w:rPr>
        <w:t xml:space="preserve">our GP and other care providers will send the information they hold on their systems to the North Of England Commissioning Support Unit (NECS).  NECS are part of NHS England. More information can be found here </w:t>
      </w:r>
      <w:hyperlink r:id="rId35" w:history="1">
        <w:r w:rsidR="009D5D3F" w:rsidRPr="00A21BF4">
          <w:rPr>
            <w:sz w:val="20"/>
            <w:szCs w:val="20"/>
            <w:shd w:val="clear" w:color="auto" w:fill="FFFFFF"/>
          </w:rPr>
          <w:t>https://www.necsu.nhs.uk</w:t>
        </w:r>
      </w:hyperlink>
      <w:r w:rsidR="009D5D3F" w:rsidRPr="00A21BF4">
        <w:rPr>
          <w:sz w:val="20"/>
          <w:szCs w:val="20"/>
          <w:shd w:val="clear" w:color="auto" w:fill="FFFFFF"/>
        </w:rPr>
        <w:t xml:space="preserve"> </w:t>
      </w:r>
    </w:p>
    <w:p w14:paraId="06B9F234" w14:textId="6F525692"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NECS will link all the information together. Your GP and other care providers will then review this information and make decisions about the whole population or particular patients that might need additional support.</w:t>
      </w:r>
      <w:r w:rsidR="00B42BD0">
        <w:rPr>
          <w:rFonts w:ascii="Arial" w:hAnsi="Arial" w:cs="Arial"/>
          <w:sz w:val="20"/>
          <w:szCs w:val="20"/>
          <w:shd w:val="clear" w:color="auto" w:fill="FFFFFF"/>
        </w:rPr>
        <w:t xml:space="preserve">  </w:t>
      </w:r>
      <w:r w:rsidRPr="00A21BF4">
        <w:rPr>
          <w:rFonts w:ascii="Arial" w:hAnsi="Arial" w:cs="Arial"/>
          <w:sz w:val="20"/>
          <w:szCs w:val="20"/>
          <w:shd w:val="clear" w:color="auto" w:fill="FFFFFF"/>
        </w:rPr>
        <w:t xml:space="preserve">NECS work in partnership with a company called </w:t>
      </w:r>
      <w:hyperlink r:id="rId36" w:history="1">
        <w:r w:rsidRPr="00A21BF4">
          <w:rPr>
            <w:rFonts w:ascii="Arial" w:hAnsi="Arial" w:cs="Arial"/>
            <w:sz w:val="20"/>
            <w:szCs w:val="20"/>
            <w:shd w:val="clear" w:color="auto" w:fill="FFFFFF"/>
          </w:rPr>
          <w:t>Optum</w:t>
        </w:r>
      </w:hyperlink>
      <w:r w:rsidRPr="00A21BF4">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37" w:history="1">
        <w:r w:rsidRPr="00A21BF4">
          <w:rPr>
            <w:rFonts w:ascii="Arial" w:hAnsi="Arial" w:cs="Arial"/>
            <w:sz w:val="20"/>
            <w:szCs w:val="20"/>
            <w:shd w:val="clear" w:color="auto" w:fill="FFFFFF"/>
          </w:rPr>
          <w:t>www.optum.co.uk</w:t>
        </w:r>
      </w:hyperlink>
      <w:r w:rsidRPr="00A21BF4">
        <w:rPr>
          <w:rFonts w:ascii="Arial" w:hAnsi="Arial" w:cs="Arial"/>
          <w:sz w:val="20"/>
          <w:szCs w:val="20"/>
          <w:shd w:val="clear" w:color="auto" w:fill="FFFFFF"/>
        </w:rPr>
        <w:t xml:space="preserve">. </w:t>
      </w:r>
    </w:p>
    <w:p w14:paraId="091915DD" w14:textId="24C63387" w:rsidR="009D5D3F" w:rsidRDefault="009D5D3F" w:rsidP="009D5D3F">
      <w:pPr>
        <w:rPr>
          <w:rFonts w:ascii="Arial" w:hAnsi="Arial" w:cs="Arial"/>
          <w:sz w:val="20"/>
          <w:szCs w:val="20"/>
          <w:shd w:val="clear" w:color="auto" w:fill="FFFFFF"/>
        </w:rPr>
      </w:pPr>
      <w:r w:rsidRPr="00A21BF4">
        <w:rPr>
          <w:rFonts w:ascii="Arial" w:hAnsi="Arial" w:cs="Arial"/>
          <w:sz w:val="20"/>
          <w:szCs w:val="20"/>
          <w:shd w:val="clear" w:color="auto" w:fill="FFFFFF"/>
        </w:rPr>
        <w:t>Health and Social Care Providers are permitted by data protection law to use personal information where it is ‘necessary for medical purposes’. This includes caring for you directly as well as management of health services more generally.</w:t>
      </w:r>
    </w:p>
    <w:p w14:paraId="219AFDA4" w14:textId="088B7DEE"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The PHM project is time-limited to 22 weeks.  Once the project has completed all de-identified ,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6A91F129" w14:textId="07EA5F59" w:rsidR="00A24734" w:rsidRDefault="00A24734" w:rsidP="003A3C73">
      <w:pPr>
        <w:rPr>
          <w:rFonts w:ascii="Arial" w:hAnsi="Arial" w:cs="Arial"/>
          <w:b/>
          <w:sz w:val="20"/>
          <w:szCs w:val="20"/>
        </w:rPr>
      </w:pPr>
    </w:p>
    <w:p w14:paraId="4558932D" w14:textId="77777777" w:rsidR="004E2C36" w:rsidRDefault="004E2C36" w:rsidP="003A3C73">
      <w:pPr>
        <w:rPr>
          <w:rFonts w:ascii="Arial" w:hAnsi="Arial" w:cs="Arial"/>
          <w:b/>
          <w:sz w:val="20"/>
          <w:szCs w:val="20"/>
        </w:rPr>
      </w:pPr>
    </w:p>
    <w:p w14:paraId="4087AB3F" w14:textId="3D11AFCC"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7BDD99BE"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7F6004C8" w14:textId="21A4691D" w:rsidR="00A24734" w:rsidRDefault="00A24734" w:rsidP="003A3C73">
      <w:pPr>
        <w:rPr>
          <w:rFonts w:ascii="Arial" w:hAnsi="Arial" w:cs="Arial"/>
          <w:sz w:val="20"/>
          <w:szCs w:val="20"/>
        </w:rPr>
      </w:pPr>
    </w:p>
    <w:p w14:paraId="1EB2A2F3" w14:textId="77777777" w:rsidR="00A24734" w:rsidRPr="00E40334" w:rsidRDefault="00A24734" w:rsidP="00A24734">
      <w:pPr>
        <w:pStyle w:val="Heading2"/>
        <w:rPr>
          <w:rFonts w:ascii="Arial" w:hAnsi="Arial" w:cs="Arial"/>
          <w:sz w:val="20"/>
          <w:szCs w:val="20"/>
        </w:rPr>
      </w:pPr>
      <w:bookmarkStart w:id="6" w:name="_Toc31368650"/>
      <w:r w:rsidRPr="00E40334">
        <w:rPr>
          <w:rFonts w:ascii="Arial" w:hAnsi="Arial" w:cs="Arial"/>
          <w:sz w:val="20"/>
          <w:szCs w:val="20"/>
        </w:rPr>
        <w:t>Online Access</w:t>
      </w:r>
      <w:bookmarkEnd w:id="6"/>
    </w:p>
    <w:p w14:paraId="4621FBA6" w14:textId="77777777" w:rsidR="00A24734" w:rsidRPr="00E40334" w:rsidRDefault="00A24734" w:rsidP="00A24734">
      <w:pPr>
        <w:rPr>
          <w:rFonts w:ascii="Arial" w:hAnsi="Arial" w:cs="Arial"/>
          <w:sz w:val="20"/>
          <w:szCs w:val="20"/>
        </w:rPr>
      </w:pPr>
      <w:r w:rsidRPr="00E40334">
        <w:rPr>
          <w:rFonts w:ascii="Arial" w:hAnsi="Arial" w:cs="Arial"/>
          <w:sz w:val="20"/>
          <w:szCs w:val="20"/>
        </w:rPr>
        <w:t>You may ask us if you wish to have online access to your medical record. However, there will be certain protocols that we have to follow in order to give you online access, including written consent and production of documents that prove your identity.</w:t>
      </w:r>
    </w:p>
    <w:p w14:paraId="20BFF210" w14:textId="77777777" w:rsidR="00A24734" w:rsidRPr="00E40334" w:rsidRDefault="00A24734" w:rsidP="00A24734">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EB612B8" w14:textId="77777777" w:rsidR="00A24734" w:rsidRPr="00E40334" w:rsidRDefault="00A24734" w:rsidP="00A24734">
      <w:pPr>
        <w:pStyle w:val="Heading1"/>
        <w:rPr>
          <w:rFonts w:ascii="Arial" w:hAnsi="Arial" w:cs="Arial"/>
          <w:color w:val="auto"/>
          <w:sz w:val="20"/>
          <w:szCs w:val="20"/>
        </w:rPr>
      </w:pPr>
      <w:bookmarkStart w:id="7" w:name="_Toc31368651"/>
      <w:r w:rsidRPr="00E40334">
        <w:rPr>
          <w:rFonts w:ascii="Arial" w:hAnsi="Arial" w:cs="Arial"/>
          <w:color w:val="auto"/>
          <w:sz w:val="20"/>
          <w:szCs w:val="20"/>
        </w:rPr>
        <w:lastRenderedPageBreak/>
        <w:t>Third parties mentioned on your medical record</w:t>
      </w:r>
      <w:bookmarkEnd w:id="7"/>
    </w:p>
    <w:p w14:paraId="29F924EA" w14:textId="536E55B3" w:rsidR="00A24734" w:rsidRPr="00E40334" w:rsidRDefault="00A24734" w:rsidP="00A24734">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w:t>
      </w:r>
      <w:r w:rsidR="00883B35" w:rsidRPr="00E40334">
        <w:rPr>
          <w:rFonts w:ascii="Arial" w:hAnsi="Arial" w:cs="Arial"/>
          <w:sz w:val="20"/>
          <w:szCs w:val="20"/>
        </w:rPr>
        <w:t>consultation or</w:t>
      </w:r>
      <w:r w:rsidRPr="00E40334">
        <w:rPr>
          <w:rFonts w:ascii="Arial" w:hAnsi="Arial" w:cs="Arial"/>
          <w:sz w:val="20"/>
          <w:szCs w:val="20"/>
        </w:rPr>
        <w:t xml:space="preserve">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5609F973" w14:textId="77777777" w:rsidR="00A24734" w:rsidRDefault="00A24734" w:rsidP="00A24734">
      <w:pPr>
        <w:pStyle w:val="Heading1"/>
        <w:rPr>
          <w:rFonts w:ascii="Arial" w:hAnsi="Arial" w:cs="Arial"/>
          <w:b/>
          <w:bCs/>
          <w:color w:val="auto"/>
          <w:sz w:val="20"/>
          <w:szCs w:val="20"/>
        </w:rPr>
      </w:pPr>
      <w:bookmarkStart w:id="8" w:name="_Toc31368652"/>
      <w:r w:rsidRPr="00E40334">
        <w:rPr>
          <w:rFonts w:ascii="Arial" w:hAnsi="Arial" w:cs="Arial"/>
          <w:b/>
          <w:bCs/>
          <w:color w:val="auto"/>
          <w:sz w:val="20"/>
          <w:szCs w:val="20"/>
        </w:rPr>
        <w:t>Our website</w:t>
      </w:r>
      <w:bookmarkEnd w:id="8"/>
    </w:p>
    <w:p w14:paraId="57B3A5D0" w14:textId="77777777" w:rsidR="00A24734" w:rsidRPr="00E40334" w:rsidRDefault="00A24734" w:rsidP="00A24734"/>
    <w:p w14:paraId="21ED1221" w14:textId="77777777" w:rsidR="00A24734" w:rsidRPr="00E40334" w:rsidRDefault="00A24734" w:rsidP="00A24734">
      <w:pPr>
        <w:rPr>
          <w:rFonts w:ascii="Arial" w:hAnsi="Arial" w:cs="Arial"/>
          <w:sz w:val="20"/>
          <w:szCs w:val="20"/>
        </w:rPr>
      </w:pPr>
      <w:r w:rsidRPr="00E40334">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1EDD2F3E" w14:textId="77777777" w:rsidR="00A24734" w:rsidRPr="00E40334" w:rsidRDefault="00A24734" w:rsidP="00A24734">
      <w:pPr>
        <w:rPr>
          <w:rFonts w:ascii="Arial" w:hAnsi="Arial" w:cs="Arial"/>
          <w:sz w:val="20"/>
          <w:szCs w:val="20"/>
        </w:rPr>
      </w:pPr>
      <w:r w:rsidRPr="00E40334">
        <w:rPr>
          <w:rFonts w:ascii="Arial" w:hAnsi="Arial" w:cs="Arial"/>
          <w:sz w:val="20"/>
          <w:szCs w:val="20"/>
        </w:rPr>
        <w:t>The Surgery’s website uses cookies. For more information on which cookies we use and how we use them, please see our Cookies Policy.</w:t>
      </w:r>
    </w:p>
    <w:p w14:paraId="266A1A4B" w14:textId="77777777" w:rsidR="00A24734" w:rsidRDefault="00A24734" w:rsidP="00A24734">
      <w:pPr>
        <w:pStyle w:val="Heading1"/>
        <w:rPr>
          <w:rFonts w:ascii="Arial" w:hAnsi="Arial" w:cs="Arial"/>
          <w:b/>
          <w:bCs/>
          <w:color w:val="auto"/>
          <w:sz w:val="20"/>
          <w:szCs w:val="20"/>
        </w:rPr>
      </w:pPr>
      <w:bookmarkStart w:id="9" w:name="_Toc31368653"/>
      <w:r w:rsidRPr="00E40334">
        <w:rPr>
          <w:rFonts w:ascii="Arial" w:hAnsi="Arial" w:cs="Arial"/>
          <w:b/>
          <w:bCs/>
          <w:color w:val="auto"/>
          <w:sz w:val="20"/>
          <w:szCs w:val="20"/>
        </w:rPr>
        <w:t>CCTV recording</w:t>
      </w:r>
      <w:bookmarkEnd w:id="9"/>
    </w:p>
    <w:p w14:paraId="4F7F6EA3" w14:textId="77777777" w:rsidR="00A24734" w:rsidRPr="00E40334" w:rsidRDefault="00A24734" w:rsidP="00A24734"/>
    <w:p w14:paraId="66C43050" w14:textId="721307E0" w:rsidR="00A24734" w:rsidRDefault="00A24734" w:rsidP="00A247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41F15F78" w14:textId="5C6C3720" w:rsidR="004E2C36" w:rsidRDefault="004E2C36" w:rsidP="00A24734">
      <w:pPr>
        <w:rPr>
          <w:rFonts w:ascii="Arial" w:hAnsi="Arial" w:cs="Arial"/>
          <w:sz w:val="20"/>
          <w:szCs w:val="20"/>
        </w:rPr>
      </w:pPr>
    </w:p>
    <w:p w14:paraId="3E8BB2AC" w14:textId="1052477B" w:rsidR="004E2C36" w:rsidRDefault="004E2C36" w:rsidP="00A24734">
      <w:pPr>
        <w:rPr>
          <w:rFonts w:ascii="Arial" w:hAnsi="Arial" w:cs="Arial"/>
          <w:sz w:val="20"/>
          <w:szCs w:val="20"/>
        </w:rPr>
      </w:pPr>
    </w:p>
    <w:p w14:paraId="3F8CE8BD" w14:textId="4F6A6970" w:rsidR="004E2C36" w:rsidRDefault="004E2C36" w:rsidP="00A24734">
      <w:pPr>
        <w:rPr>
          <w:rFonts w:ascii="Arial" w:hAnsi="Arial" w:cs="Arial"/>
          <w:sz w:val="20"/>
          <w:szCs w:val="20"/>
        </w:rPr>
      </w:pPr>
    </w:p>
    <w:p w14:paraId="405BC966" w14:textId="66926E4E" w:rsidR="004E2C36" w:rsidRDefault="004E2C36" w:rsidP="00A24734">
      <w:pPr>
        <w:rPr>
          <w:rFonts w:ascii="Arial" w:hAnsi="Arial" w:cs="Arial"/>
          <w:sz w:val="20"/>
          <w:szCs w:val="20"/>
        </w:rPr>
      </w:pPr>
    </w:p>
    <w:p w14:paraId="1A9E8D24" w14:textId="77777777" w:rsidR="004E2C36" w:rsidRPr="00E40334" w:rsidRDefault="004E2C36" w:rsidP="00A24734">
      <w:pPr>
        <w:rPr>
          <w:rFonts w:ascii="Arial" w:hAnsi="Arial" w:cs="Arial"/>
          <w:sz w:val="20"/>
          <w:szCs w:val="20"/>
        </w:rPr>
      </w:pPr>
    </w:p>
    <w:p w14:paraId="0F7E69BF" w14:textId="77777777" w:rsidR="00A24734" w:rsidRDefault="00A24734" w:rsidP="00A24734">
      <w:pPr>
        <w:pStyle w:val="Heading1"/>
        <w:rPr>
          <w:rFonts w:ascii="Arial" w:hAnsi="Arial" w:cs="Arial"/>
          <w:b/>
          <w:bCs/>
          <w:color w:val="auto"/>
          <w:sz w:val="20"/>
          <w:szCs w:val="20"/>
        </w:rPr>
      </w:pPr>
      <w:bookmarkStart w:id="10" w:name="_Toc31368654"/>
      <w:r w:rsidRPr="00E40334">
        <w:rPr>
          <w:rFonts w:ascii="Arial" w:hAnsi="Arial" w:cs="Arial"/>
          <w:b/>
          <w:bCs/>
          <w:color w:val="auto"/>
          <w:sz w:val="20"/>
          <w:szCs w:val="20"/>
        </w:rPr>
        <w:t>Telephone system</w:t>
      </w:r>
      <w:bookmarkEnd w:id="10"/>
      <w:r w:rsidRPr="00E40334">
        <w:rPr>
          <w:rFonts w:ascii="Arial" w:hAnsi="Arial" w:cs="Arial"/>
          <w:b/>
          <w:bCs/>
          <w:color w:val="auto"/>
          <w:sz w:val="20"/>
          <w:szCs w:val="20"/>
        </w:rPr>
        <w:t xml:space="preserve"> </w:t>
      </w:r>
    </w:p>
    <w:p w14:paraId="7FAB8173" w14:textId="77777777" w:rsidR="00A24734" w:rsidRPr="00E40334" w:rsidRDefault="00A24734" w:rsidP="00A24734"/>
    <w:p w14:paraId="71921A67" w14:textId="77777777" w:rsidR="00A24734" w:rsidRPr="00E40334" w:rsidRDefault="00A24734" w:rsidP="00A24734">
      <w:pPr>
        <w:rPr>
          <w:rFonts w:ascii="Arial" w:hAnsi="Arial" w:cs="Arial"/>
          <w:sz w:val="20"/>
          <w:szCs w:val="20"/>
        </w:rPr>
      </w:pPr>
      <w:r w:rsidRPr="00E40334">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p w14:paraId="1D9D0ADE" w14:textId="65254BE8"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lastRenderedPageBreak/>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C7717B" w:rsidP="007A3DA9">
      <w:pPr>
        <w:rPr>
          <w:rFonts w:ascii="Arial" w:hAnsi="Arial" w:cs="Arial"/>
          <w:sz w:val="20"/>
          <w:szCs w:val="20"/>
        </w:rPr>
      </w:pPr>
      <w:hyperlink r:id="rId38"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39"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7 Westacre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22FF" w:usb1="C000205B" w:usb2="0000000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5"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5"/>
  </w:num>
  <w:num w:numId="3">
    <w:abstractNumId w:val="17"/>
  </w:num>
  <w:num w:numId="4">
    <w:abstractNumId w:val="11"/>
  </w:num>
  <w:num w:numId="5">
    <w:abstractNumId w:val="1"/>
  </w:num>
  <w:num w:numId="6">
    <w:abstractNumId w:val="27"/>
  </w:num>
  <w:num w:numId="7">
    <w:abstractNumId w:val="3"/>
  </w:num>
  <w:num w:numId="8">
    <w:abstractNumId w:val="2"/>
  </w:num>
  <w:num w:numId="9">
    <w:abstractNumId w:val="14"/>
  </w:num>
  <w:num w:numId="10">
    <w:abstractNumId w:val="0"/>
  </w:num>
  <w:num w:numId="11">
    <w:abstractNumId w:val="12"/>
  </w:num>
  <w:num w:numId="12">
    <w:abstractNumId w:val="23"/>
  </w:num>
  <w:num w:numId="13">
    <w:abstractNumId w:val="8"/>
  </w:num>
  <w:num w:numId="14">
    <w:abstractNumId w:val="29"/>
  </w:num>
  <w:num w:numId="15">
    <w:abstractNumId w:val="16"/>
  </w:num>
  <w:num w:numId="16">
    <w:abstractNumId w:val="22"/>
  </w:num>
  <w:num w:numId="17">
    <w:abstractNumId w:val="13"/>
  </w:num>
  <w:num w:numId="18">
    <w:abstractNumId w:val="30"/>
  </w:num>
  <w:num w:numId="19">
    <w:abstractNumId w:val="21"/>
  </w:num>
  <w:num w:numId="20">
    <w:abstractNumId w:val="9"/>
  </w:num>
  <w:num w:numId="21">
    <w:abstractNumId w:val="6"/>
  </w:num>
  <w:num w:numId="22">
    <w:abstractNumId w:val="18"/>
  </w:num>
  <w:num w:numId="23">
    <w:abstractNumId w:val="15"/>
  </w:num>
  <w:num w:numId="24">
    <w:abstractNumId w:val="7"/>
  </w:num>
  <w:num w:numId="25">
    <w:abstractNumId w:val="19"/>
  </w:num>
  <w:num w:numId="26">
    <w:abstractNumId w:val="10"/>
  </w:num>
  <w:num w:numId="27">
    <w:abstractNumId w:val="26"/>
  </w:num>
  <w:num w:numId="28">
    <w:abstractNumId w:val="5"/>
  </w:num>
  <w:num w:numId="29">
    <w:abstractNumId w:val="4"/>
  </w:num>
  <w:num w:numId="30">
    <w:abstractNumId w:val="24"/>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77AB"/>
    <w:rsid w:val="000319FF"/>
    <w:rsid w:val="00040E97"/>
    <w:rsid w:val="0004303B"/>
    <w:rsid w:val="000643C2"/>
    <w:rsid w:val="000819ED"/>
    <w:rsid w:val="00087D48"/>
    <w:rsid w:val="000B4869"/>
    <w:rsid w:val="000C3A44"/>
    <w:rsid w:val="000D1380"/>
    <w:rsid w:val="000D7F82"/>
    <w:rsid w:val="000F2A4A"/>
    <w:rsid w:val="000F7FAC"/>
    <w:rsid w:val="001076D5"/>
    <w:rsid w:val="00154802"/>
    <w:rsid w:val="001600AA"/>
    <w:rsid w:val="00160BD8"/>
    <w:rsid w:val="00160F19"/>
    <w:rsid w:val="00170C87"/>
    <w:rsid w:val="0019112D"/>
    <w:rsid w:val="001C7743"/>
    <w:rsid w:val="001F6FDF"/>
    <w:rsid w:val="0020197A"/>
    <w:rsid w:val="002112F6"/>
    <w:rsid w:val="00211487"/>
    <w:rsid w:val="00217CED"/>
    <w:rsid w:val="00230C17"/>
    <w:rsid w:val="00237BB2"/>
    <w:rsid w:val="00246D39"/>
    <w:rsid w:val="00265980"/>
    <w:rsid w:val="00274664"/>
    <w:rsid w:val="002A08E5"/>
    <w:rsid w:val="002C784F"/>
    <w:rsid w:val="002D3218"/>
    <w:rsid w:val="002E2FB3"/>
    <w:rsid w:val="00311326"/>
    <w:rsid w:val="0034565A"/>
    <w:rsid w:val="00382525"/>
    <w:rsid w:val="00385905"/>
    <w:rsid w:val="003932DF"/>
    <w:rsid w:val="003971C8"/>
    <w:rsid w:val="003A3C73"/>
    <w:rsid w:val="003C1197"/>
    <w:rsid w:val="003C481D"/>
    <w:rsid w:val="003C5E88"/>
    <w:rsid w:val="003D4847"/>
    <w:rsid w:val="00410010"/>
    <w:rsid w:val="00410F48"/>
    <w:rsid w:val="004125EC"/>
    <w:rsid w:val="00425241"/>
    <w:rsid w:val="00457267"/>
    <w:rsid w:val="00466AEC"/>
    <w:rsid w:val="00477A76"/>
    <w:rsid w:val="00483065"/>
    <w:rsid w:val="00484B6B"/>
    <w:rsid w:val="004B10EE"/>
    <w:rsid w:val="004B23E6"/>
    <w:rsid w:val="004B6DC9"/>
    <w:rsid w:val="004B7014"/>
    <w:rsid w:val="004D3B0E"/>
    <w:rsid w:val="004D6D67"/>
    <w:rsid w:val="004E2C36"/>
    <w:rsid w:val="004F1AD0"/>
    <w:rsid w:val="005129AF"/>
    <w:rsid w:val="00514AD3"/>
    <w:rsid w:val="00533B29"/>
    <w:rsid w:val="00536110"/>
    <w:rsid w:val="00545C93"/>
    <w:rsid w:val="00552311"/>
    <w:rsid w:val="005541AE"/>
    <w:rsid w:val="00565D80"/>
    <w:rsid w:val="00585840"/>
    <w:rsid w:val="005C01C1"/>
    <w:rsid w:val="005C3934"/>
    <w:rsid w:val="005E0A0D"/>
    <w:rsid w:val="005E1E0E"/>
    <w:rsid w:val="005F4FE9"/>
    <w:rsid w:val="005F67FF"/>
    <w:rsid w:val="006173EC"/>
    <w:rsid w:val="006477C6"/>
    <w:rsid w:val="006528FD"/>
    <w:rsid w:val="00665ECD"/>
    <w:rsid w:val="006B2D9C"/>
    <w:rsid w:val="006B45AE"/>
    <w:rsid w:val="006B61F9"/>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6EEE"/>
    <w:rsid w:val="007A798F"/>
    <w:rsid w:val="007C1EC0"/>
    <w:rsid w:val="007E30BE"/>
    <w:rsid w:val="008021DF"/>
    <w:rsid w:val="008111AE"/>
    <w:rsid w:val="0083430E"/>
    <w:rsid w:val="0083730D"/>
    <w:rsid w:val="00840F87"/>
    <w:rsid w:val="00877E55"/>
    <w:rsid w:val="00883B35"/>
    <w:rsid w:val="008A351A"/>
    <w:rsid w:val="008A3670"/>
    <w:rsid w:val="008B0056"/>
    <w:rsid w:val="008B2E14"/>
    <w:rsid w:val="008B5BEE"/>
    <w:rsid w:val="008D1465"/>
    <w:rsid w:val="008D3E7A"/>
    <w:rsid w:val="008F7322"/>
    <w:rsid w:val="00902B44"/>
    <w:rsid w:val="00913899"/>
    <w:rsid w:val="00914F3B"/>
    <w:rsid w:val="00922297"/>
    <w:rsid w:val="009227C6"/>
    <w:rsid w:val="009443D8"/>
    <w:rsid w:val="00947E7D"/>
    <w:rsid w:val="00953D19"/>
    <w:rsid w:val="00963342"/>
    <w:rsid w:val="009A2DD7"/>
    <w:rsid w:val="009B6561"/>
    <w:rsid w:val="009D3070"/>
    <w:rsid w:val="009D5D3F"/>
    <w:rsid w:val="00A02586"/>
    <w:rsid w:val="00A200C1"/>
    <w:rsid w:val="00A21BF4"/>
    <w:rsid w:val="00A24734"/>
    <w:rsid w:val="00A25D68"/>
    <w:rsid w:val="00A46645"/>
    <w:rsid w:val="00A52EAD"/>
    <w:rsid w:val="00A54140"/>
    <w:rsid w:val="00A87B6C"/>
    <w:rsid w:val="00AA4B89"/>
    <w:rsid w:val="00AA4BD8"/>
    <w:rsid w:val="00AB32DB"/>
    <w:rsid w:val="00AB58F6"/>
    <w:rsid w:val="00AF5753"/>
    <w:rsid w:val="00AF793B"/>
    <w:rsid w:val="00B26C14"/>
    <w:rsid w:val="00B26E17"/>
    <w:rsid w:val="00B42BD0"/>
    <w:rsid w:val="00B47C5F"/>
    <w:rsid w:val="00B63C3B"/>
    <w:rsid w:val="00B92B1C"/>
    <w:rsid w:val="00B94788"/>
    <w:rsid w:val="00BA057D"/>
    <w:rsid w:val="00C16543"/>
    <w:rsid w:val="00C47616"/>
    <w:rsid w:val="00C71581"/>
    <w:rsid w:val="00C7717B"/>
    <w:rsid w:val="00C87466"/>
    <w:rsid w:val="00CA5A4E"/>
    <w:rsid w:val="00CD665F"/>
    <w:rsid w:val="00CF37C0"/>
    <w:rsid w:val="00D00D64"/>
    <w:rsid w:val="00D20053"/>
    <w:rsid w:val="00D413C3"/>
    <w:rsid w:val="00D76E11"/>
    <w:rsid w:val="00D91DBE"/>
    <w:rsid w:val="00DA0F4F"/>
    <w:rsid w:val="00DA51F7"/>
    <w:rsid w:val="00DB02BD"/>
    <w:rsid w:val="00DB1ED4"/>
    <w:rsid w:val="00DC3D10"/>
    <w:rsid w:val="00DD2E98"/>
    <w:rsid w:val="00DE02C5"/>
    <w:rsid w:val="00DE4B64"/>
    <w:rsid w:val="00DF6BF5"/>
    <w:rsid w:val="00E02812"/>
    <w:rsid w:val="00E10357"/>
    <w:rsid w:val="00E1778E"/>
    <w:rsid w:val="00E22970"/>
    <w:rsid w:val="00E3079F"/>
    <w:rsid w:val="00E341B4"/>
    <w:rsid w:val="00E37206"/>
    <w:rsid w:val="00E4294C"/>
    <w:rsid w:val="00E566A9"/>
    <w:rsid w:val="00E6153A"/>
    <w:rsid w:val="00E7773F"/>
    <w:rsid w:val="00E85980"/>
    <w:rsid w:val="00EB5E5C"/>
    <w:rsid w:val="00EC0DB2"/>
    <w:rsid w:val="00EC2B92"/>
    <w:rsid w:val="00F22FD3"/>
    <w:rsid w:val="00F27A9B"/>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A247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nhs.uk/data-and-information/data-collections-and-data-sets/data-collections/general-practice-data-for-planning-and-research/transparency-notice" TargetMode="External"/><Relationship Id="rId18" Type="http://schemas.openxmlformats.org/officeDocument/2006/relationships/hyperlink" Target="https://nhs-prod.global.ssl.fastly.net/binaries/content/assets/website-assets/data-and-information/data-collections/general-practice-data-for-planning-and-research/type-1-opt-out-form.docx" TargetMode="External"/><Relationship Id="rId26" Type="http://schemas.openxmlformats.org/officeDocument/2006/relationships/hyperlink" Target="https://digital.nhs.uk/data-and-information/data-collections-and-data-sets/data-collections/general-practice-data-for-planning-and-research/transparency-notice" TargetMode="External"/><Relationship Id="rId39" Type="http://schemas.openxmlformats.org/officeDocument/2006/relationships/hyperlink" Target="mailto:Couldrey@me.com" TargetMode="External"/><Relationship Id="rId21"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4" Type="http://schemas.openxmlformats.org/officeDocument/2006/relationships/hyperlink" Target="https://digital.nhs.uk/article/1202/Records-Management-Code-of-Practice-for-Health-and-Social-Care-2016" TargetMode="External"/><Relationship Id="rId7" Type="http://schemas.openxmlformats.org/officeDocument/2006/relationships/hyperlink" Target="https://cprd.com/transparency-information" TargetMode="External"/><Relationship Id="rId2" Type="http://schemas.openxmlformats.org/officeDocument/2006/relationships/numbering" Target="numbering.xml"/><Relationship Id="rId16"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0" Type="http://schemas.openxmlformats.org/officeDocument/2006/relationships/hyperlink" Target="https://digital.nhs.uk/data-and-information/data-collections-and-data-sets/data-collections/general-practice-data-for-planning-and-research/transparency-notice" TargetMode="External"/><Relationship Id="rId29" Type="http://schemas.openxmlformats.org/officeDocument/2006/relationships/hyperlink" Target="https://digital.nhs.uk/data-and-information/data-insights-and-statistics/improving-our-data-processing-service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png"/><Relationship Id="rId24" Type="http://schemas.openxmlformats.org/officeDocument/2006/relationships/hyperlink" Target="https://digital.nhs.uk/data" TargetMode="External"/><Relationship Id="rId32" Type="http://schemas.openxmlformats.org/officeDocument/2006/relationships/hyperlink" Target="https://www.hra.nhs.uk/about-us/committees-and-services/confidentiality-advisory-group/" TargetMode="External"/><Relationship Id="rId37" Type="http://schemas.openxmlformats.org/officeDocument/2006/relationships/hyperlink" Target="http://www.optum.co.uk"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igital.nhs.uk/data-and-information/data-collections-and-data-sets/data-collections/general-practice-data-for-planning-and-research" TargetMode="External"/><Relationship Id="rId23" Type="http://schemas.openxmlformats.org/officeDocument/2006/relationships/hyperlink" Target="https://digital.nhs.uk/about-nhs-digital/corporate-information-and-documents/independent-group-advising-on-the-release-of-data" TargetMode="External"/><Relationship Id="rId28" Type="http://schemas.openxmlformats.org/officeDocument/2006/relationships/hyperlink" Target="https://digital.nhs.uk/about-nhs-digital/corporate-information-and-documents/independent-group-advising-on-the-release-of-data" TargetMode="External"/><Relationship Id="rId36" Type="http://schemas.openxmlformats.org/officeDocument/2006/relationships/hyperlink" Target="https://www.optum.co.uk" TargetMode="External"/><Relationship Id="rId10" Type="http://schemas.openxmlformats.org/officeDocument/2006/relationships/hyperlink" Target="http://www.gov.uk/government/organisations/national-data-guardian" TargetMode="External"/><Relationship Id="rId19" Type="http://schemas.openxmlformats.org/officeDocument/2006/relationships/hyperlink" Target="https://www.nhs.uk/your-nhs-data-matters/" TargetMode="External"/><Relationship Id="rId31" Type="http://schemas.openxmlformats.org/officeDocument/2006/relationships/hyperlink" Target="https://www.hra.nhs.uk/" TargetMode="External"/><Relationship Id="rId4" Type="http://schemas.openxmlformats.org/officeDocument/2006/relationships/settings" Target="settings.xml"/><Relationship Id="rId9" Type="http://schemas.openxmlformats.org/officeDocument/2006/relationships/hyperlink" Target="http://www.rcgp.org.uk/" TargetMode="External"/><Relationship Id="rId14" Type="http://schemas.openxmlformats.org/officeDocument/2006/relationships/hyperlink" Target="mailto:enquiries@nhsdigital.nhs.uk" TargetMode="External"/><Relationship Id="rId22"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7" Type="http://schemas.openxmlformats.org/officeDocument/2006/relationships/hyperlink" Target="https://digital.nhs.uk/services/data-access-request-service-dars" TargetMode="External"/><Relationship Id="rId30" Type="http://schemas.openxmlformats.org/officeDocument/2006/relationships/hyperlink" Target="https://digital.nhs.uk/data-and-information/data-collections-and-data-sets/data-collections/general-practice-data-for-planning-and-research/transparency-notice" TargetMode="External"/><Relationship Id="rId35" Type="http://schemas.openxmlformats.org/officeDocument/2006/relationships/hyperlink" Target="https://www.necsu.nhs.uk" TargetMode="External"/><Relationship Id="rId8" Type="http://schemas.openxmlformats.org/officeDocument/2006/relationships/hyperlink" Target="http://www.bma.org.uk/" TargetMode="External"/><Relationship Id="rId3" Type="http://schemas.openxmlformats.org/officeDocument/2006/relationships/styles" Target="styles.xml"/><Relationship Id="rId12" Type="http://schemas.openxmlformats.org/officeDocument/2006/relationships/hyperlink" Target="https://creativecommons.org/licenses/by/2.0/" TargetMode="External"/><Relationship Id="rId17" Type="http://schemas.openxmlformats.org/officeDocument/2006/relationships/hyperlink" Target="https://digital.nhs.uk/data-and-information/data-collections-and-data-sets/data-collections/general-practice-data-for-planning-and-research/transparency-notice" TargetMode="External"/><Relationship Id="rId25" Type="http://schemas.openxmlformats.org/officeDocument/2006/relationships/hyperlink" Target="https://digital.nhs.uk/dashboards" TargetMode="External"/><Relationship Id="rId33" Type="http://schemas.openxmlformats.org/officeDocument/2006/relationships/hyperlink" Target="https://digital.nhs.uk/services/data-access-request-service-dars/register-of-approved-data-releases" TargetMode="External"/><Relationship Id="rId38"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B8291-11E3-463C-8B73-E46D3C3E7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22</Pages>
  <Words>8612</Words>
  <Characters>49095</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Imran Rasib</cp:lastModifiedBy>
  <cp:revision>6</cp:revision>
  <cp:lastPrinted>2019-06-13T09:46:00Z</cp:lastPrinted>
  <dcterms:created xsi:type="dcterms:W3CDTF">2021-10-08T10:03:00Z</dcterms:created>
  <dcterms:modified xsi:type="dcterms:W3CDTF">2021-10-11T15:43:00Z</dcterms:modified>
</cp:coreProperties>
</file>